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BD940" w14:textId="77777777" w:rsidR="00EC03E7" w:rsidRDefault="00EC03E7" w:rsidP="00EC03E7">
      <w:pPr>
        <w:rPr>
          <w:b/>
          <w:sz w:val="28"/>
          <w:szCs w:val="28"/>
        </w:rPr>
      </w:pPr>
      <w:bookmarkStart w:id="0" w:name="_GoBack"/>
      <w:bookmarkEnd w:id="0"/>
    </w:p>
    <w:p w14:paraId="502A3441" w14:textId="77777777" w:rsidR="00EC03E7" w:rsidRPr="003D3D4E" w:rsidRDefault="00EC03E7" w:rsidP="00EC03E7">
      <w:pPr>
        <w:rPr>
          <w:b/>
          <w:sz w:val="28"/>
          <w:szCs w:val="28"/>
        </w:rPr>
      </w:pPr>
      <w:r w:rsidRPr="003D3D4E">
        <w:rPr>
          <w:b/>
          <w:sz w:val="28"/>
          <w:szCs w:val="28"/>
        </w:rPr>
        <w:t xml:space="preserve">Text for use in departmental handbooks regarding Financial Regulations and key policies </w:t>
      </w:r>
    </w:p>
    <w:p w14:paraId="7E2390CE" w14:textId="77777777" w:rsidR="00EC03E7" w:rsidRDefault="00EC03E7" w:rsidP="00EC03E7">
      <w:pPr>
        <w:pStyle w:val="PlainText"/>
        <w:rPr>
          <w:i/>
        </w:rPr>
      </w:pPr>
      <w:r w:rsidRPr="0071545E">
        <w:rPr>
          <w:b/>
          <w:i/>
        </w:rPr>
        <w:t>Notes:</w:t>
      </w:r>
      <w:r w:rsidRPr="0071545E">
        <w:rPr>
          <w:i/>
        </w:rPr>
        <w:t xml:space="preserve"> departments are responsible for ensuing all members of their department are aware of the Financial Regulations, financial processes and other key policies. It is good practice to </w:t>
      </w:r>
      <w:r>
        <w:rPr>
          <w:i/>
        </w:rPr>
        <w:t>include details in departmental handbooks or equivalent (e.g. intranet sites or induction materials)</w:t>
      </w:r>
      <w:r w:rsidRPr="0071545E">
        <w:rPr>
          <w:i/>
        </w:rPr>
        <w:t xml:space="preserve">. We are providing summary text below to help you with this should you wish to use it. </w:t>
      </w:r>
    </w:p>
    <w:p w14:paraId="35771DF5" w14:textId="77777777" w:rsidR="00EC03E7" w:rsidRDefault="00EC03E7" w:rsidP="00EC03E7">
      <w:pPr>
        <w:pStyle w:val="PlainText"/>
        <w:rPr>
          <w:i/>
        </w:rPr>
      </w:pPr>
    </w:p>
    <w:p w14:paraId="35C501DE" w14:textId="77777777" w:rsidR="00EC03E7" w:rsidRDefault="00EC03E7" w:rsidP="00EC03E7">
      <w:pPr>
        <w:pStyle w:val="PlainText"/>
        <w:rPr>
          <w:i/>
        </w:rPr>
      </w:pPr>
      <w:r w:rsidRPr="0071545E">
        <w:rPr>
          <w:i/>
        </w:rPr>
        <w:t>Please feel free to use and amend these suggestions as appropriate for your department. You may also wish to consider asking key colleagues to confirm that they understand the key policies</w:t>
      </w:r>
      <w:r>
        <w:rPr>
          <w:i/>
        </w:rPr>
        <w:t xml:space="preserve"> as part of your induction procedures and keep a record of these responses</w:t>
      </w:r>
      <w:r w:rsidRPr="0071545E">
        <w:rPr>
          <w:i/>
        </w:rPr>
        <w:t>.</w:t>
      </w:r>
    </w:p>
    <w:p w14:paraId="61E56E86" w14:textId="77777777" w:rsidR="00EC03E7" w:rsidRDefault="00EC03E7" w:rsidP="00EC03E7">
      <w:pPr>
        <w:pStyle w:val="PlainText"/>
        <w:rPr>
          <w:i/>
        </w:rPr>
      </w:pPr>
    </w:p>
    <w:p w14:paraId="747F6922" w14:textId="77777777" w:rsidR="00EC03E7" w:rsidRPr="00105694" w:rsidRDefault="00EC03E7" w:rsidP="00EC03E7">
      <w:pPr>
        <w:spacing w:before="120" w:after="120"/>
        <w:rPr>
          <w:b/>
        </w:rPr>
      </w:pPr>
      <w:r w:rsidRPr="00EC03E7">
        <w:rPr>
          <w:b/>
          <w:highlight w:val="yellow"/>
        </w:rPr>
        <w:t>Note please add relevant contact details at yellow highlights.</w:t>
      </w:r>
      <w:r>
        <w:rPr>
          <w:b/>
        </w:rPr>
        <w:t xml:space="preserve"> </w:t>
      </w:r>
    </w:p>
    <w:p w14:paraId="56F136F6" w14:textId="77777777" w:rsidR="00EC03E7" w:rsidRDefault="00EC03E7" w:rsidP="00EC03E7">
      <w:pPr>
        <w:pStyle w:val="PlainText"/>
        <w:pBdr>
          <w:bottom w:val="single" w:sz="12" w:space="1" w:color="auto"/>
        </w:pBdr>
      </w:pPr>
    </w:p>
    <w:p w14:paraId="7ED64DB6" w14:textId="77777777" w:rsidR="00EC03E7" w:rsidRDefault="00EC03E7" w:rsidP="00EC03E7">
      <w:pPr>
        <w:pStyle w:val="PlainText"/>
      </w:pPr>
    </w:p>
    <w:p w14:paraId="3268DB49" w14:textId="22C42F52" w:rsidR="00655674" w:rsidRPr="00AF192A" w:rsidRDefault="00655674" w:rsidP="00A81606">
      <w:pPr>
        <w:pStyle w:val="Heading1"/>
      </w:pPr>
      <w:r w:rsidRPr="00AF192A">
        <w:t>Financial Regulations and key policies</w:t>
      </w:r>
    </w:p>
    <w:p w14:paraId="7BB13AEF" w14:textId="0C08B0F7" w:rsidR="00655674" w:rsidRPr="00AF192A" w:rsidRDefault="00655674" w:rsidP="001B5832">
      <w:pPr>
        <w:spacing w:before="120" w:after="120"/>
      </w:pPr>
      <w:r w:rsidRPr="00AF192A">
        <w:t>There are a number of key regulations and policies in place in the University</w:t>
      </w:r>
      <w:r w:rsidR="00A81606">
        <w:t xml:space="preserve"> underpinning financial administration and ethical decision-making</w:t>
      </w:r>
      <w:r w:rsidRPr="00AF192A">
        <w:t xml:space="preserve">. Departments are responsible for ensuring that all staff are aware of them, and all staff are responsible for ensuring that they comply with them. </w:t>
      </w:r>
    </w:p>
    <w:p w14:paraId="592EE499" w14:textId="7E7030DB" w:rsidR="00655674" w:rsidRPr="00AF192A" w:rsidRDefault="00655674" w:rsidP="001B5832">
      <w:pPr>
        <w:spacing w:before="120" w:after="120"/>
      </w:pPr>
      <w:r w:rsidRPr="00AF192A">
        <w:t>Please find links to the policies and a brief overview below.</w:t>
      </w:r>
      <w:r>
        <w:t xml:space="preserve"> I</w:t>
      </w:r>
      <w:r w:rsidRPr="00AF192A">
        <w:t>f you have any queries</w:t>
      </w:r>
      <w:r>
        <w:t xml:space="preserve"> or concerns</w:t>
      </w:r>
      <w:r w:rsidRPr="00AF192A">
        <w:t xml:space="preserve">, please contact </w:t>
      </w:r>
      <w:r w:rsidRPr="00AF192A">
        <w:rPr>
          <w:highlight w:val="yellow"/>
        </w:rPr>
        <w:t>[insert details]</w:t>
      </w:r>
      <w:r w:rsidR="00A81606" w:rsidRPr="0084697A">
        <w:t xml:space="preserve"> or the </w:t>
      </w:r>
      <w:hyperlink r:id="rId7" w:history="1">
        <w:r w:rsidR="00A81606">
          <w:rPr>
            <w:rStyle w:val="Hyperlink"/>
          </w:rPr>
          <w:t>Compliance team</w:t>
        </w:r>
      </w:hyperlink>
      <w:r w:rsidR="00A81606">
        <w:t xml:space="preserve"> in Council </w:t>
      </w:r>
      <w:r w:rsidR="00A81606" w:rsidRPr="00A81606">
        <w:t>Secretariat</w:t>
      </w:r>
      <w:r w:rsidRPr="00A81606">
        <w:t>. Each</w:t>
      </w:r>
      <w:r>
        <w:t xml:space="preserve"> policy contains details of how to report or manage issues.</w:t>
      </w:r>
      <w:r w:rsidR="00A81606" w:rsidRPr="00A81606">
        <w:t xml:space="preserve"> </w:t>
      </w:r>
      <w:r w:rsidR="00A81606">
        <w:t>A</w:t>
      </w:r>
      <w:r w:rsidR="00A81606" w:rsidRPr="00AF192A">
        <w:t xml:space="preserve"> </w:t>
      </w:r>
      <w:hyperlink r:id="rId8" w:history="1">
        <w:r w:rsidR="008C694F" w:rsidRPr="008C694F">
          <w:rPr>
            <w:rStyle w:val="Hyperlink"/>
          </w:rPr>
          <w:t>list</w:t>
        </w:r>
      </w:hyperlink>
      <w:r w:rsidR="008C694F">
        <w:t xml:space="preserve"> </w:t>
      </w:r>
      <w:r w:rsidR="00A81606">
        <w:t xml:space="preserve">of all policies </w:t>
      </w:r>
      <w:r w:rsidR="00A81606" w:rsidRPr="00AF192A">
        <w:t>is also available</w:t>
      </w:r>
      <w:r w:rsidR="00EC03E7">
        <w:t>.</w:t>
      </w:r>
    </w:p>
    <w:p w14:paraId="45EB520D" w14:textId="77777777" w:rsidR="002566E6" w:rsidRDefault="001F48CA" w:rsidP="001F48CA">
      <w:pPr>
        <w:keepNext/>
        <w:spacing w:before="120" w:after="120"/>
        <w:rPr>
          <w:rStyle w:val="Hyperlink"/>
          <w:b/>
          <w:bCs/>
        </w:rPr>
      </w:pPr>
      <w:hyperlink r:id="rId9" w:history="1">
        <w:r w:rsidR="002566E6" w:rsidRPr="000B38B0">
          <w:rPr>
            <w:rStyle w:val="Hyperlink"/>
            <w:b/>
            <w:bCs/>
          </w:rPr>
          <w:t>Financial Regulations</w:t>
        </w:r>
      </w:hyperlink>
      <w:r w:rsidR="002566E6">
        <w:t xml:space="preserve"> and </w:t>
      </w:r>
      <w:hyperlink r:id="rId10" w:history="1">
        <w:r w:rsidR="002566E6" w:rsidRPr="000B38B0">
          <w:rPr>
            <w:rStyle w:val="Hyperlink"/>
            <w:b/>
            <w:bCs/>
          </w:rPr>
          <w:t>supporting financial processes</w:t>
        </w:r>
      </w:hyperlink>
    </w:p>
    <w:p w14:paraId="0A40A814" w14:textId="709969AC" w:rsidR="00655674" w:rsidRPr="00AF192A" w:rsidRDefault="00655674" w:rsidP="001B5832">
      <w:pPr>
        <w:spacing w:before="120" w:after="120"/>
      </w:pPr>
      <w:r w:rsidRPr="00AF192A">
        <w:t xml:space="preserve">The </w:t>
      </w:r>
      <w:r w:rsidRPr="00F44030">
        <w:t>Financial Regulations</w:t>
      </w:r>
      <w:r w:rsidRPr="00AF192A">
        <w:t xml:space="preserve"> and supporting </w:t>
      </w:r>
      <w:r w:rsidRPr="002566E6">
        <w:t>financial processes</w:t>
      </w:r>
      <w:r w:rsidRPr="00AF192A">
        <w:t xml:space="preserve"> are established to ensure the proper use of University financial resources, satisfying requirements for accountability, internal control, and the management of financial risk, as well fulfilling legal and financial obligations (e.g. requirements of government agencies</w:t>
      </w:r>
      <w:r w:rsidR="005829AE">
        <w:t>, funders and donors</w:t>
      </w:r>
      <w:r w:rsidRPr="00AF192A">
        <w:t>). All staff are responsible for complying with these regulations and the financial control requi</w:t>
      </w:r>
      <w:r w:rsidR="005829AE">
        <w:t>rements of financial processes.</w:t>
      </w:r>
    </w:p>
    <w:p w14:paraId="6D7CB724" w14:textId="19ADC198" w:rsidR="00655674" w:rsidRDefault="00655674" w:rsidP="001B5832">
      <w:pPr>
        <w:spacing w:before="120" w:after="120"/>
      </w:pPr>
      <w:r w:rsidRPr="00AF192A">
        <w:t xml:space="preserve">The </w:t>
      </w:r>
      <w:r>
        <w:t>Financial Regulations are relevant to all staff even if their role is not primarily financial. For example, they cover</w:t>
      </w:r>
      <w:r w:rsidRPr="00AF192A">
        <w:t xml:space="preserve"> purchasing, expense claims, </w:t>
      </w:r>
      <w:r>
        <w:t xml:space="preserve">and managing </w:t>
      </w:r>
      <w:r w:rsidRPr="00AF192A">
        <w:t>research funding</w:t>
      </w:r>
      <w:r w:rsidR="005829AE">
        <w:t>, so anyone involved in these should ensure they are familiar with relevant processes</w:t>
      </w:r>
      <w:r w:rsidRPr="00AF192A">
        <w:t>. The Financial Regulations also set out how key authorities are delegated, for example for committing the University in contracts or committing expenditure.</w:t>
      </w:r>
    </w:p>
    <w:p w14:paraId="648AE2E7" w14:textId="39DC5193" w:rsidR="00655674" w:rsidRPr="00AF192A" w:rsidRDefault="00655674" w:rsidP="001B5832">
      <w:pPr>
        <w:spacing w:before="120" w:after="120"/>
      </w:pPr>
      <w:r>
        <w:t xml:space="preserve">The finance team in the department is available to ensure that the department carries out activity in line with the Financial Regulations. So that we can best support you, please contact </w:t>
      </w:r>
      <w:r w:rsidRPr="00AF192A">
        <w:rPr>
          <w:highlight w:val="yellow"/>
        </w:rPr>
        <w:t xml:space="preserve">[insert </w:t>
      </w:r>
      <w:r w:rsidR="005829AE">
        <w:rPr>
          <w:highlight w:val="yellow"/>
        </w:rPr>
        <w:t xml:space="preserve">departmental finance team </w:t>
      </w:r>
      <w:r w:rsidRPr="00AF192A">
        <w:rPr>
          <w:highlight w:val="yellow"/>
        </w:rPr>
        <w:t>details]</w:t>
      </w:r>
      <w:r w:rsidRPr="00AF192A">
        <w:t xml:space="preserve"> in advance of </w:t>
      </w:r>
      <w:r>
        <w:t>relevant activities</w:t>
      </w:r>
      <w:r w:rsidRPr="00AF192A">
        <w:t>.</w:t>
      </w:r>
      <w:r>
        <w:t xml:space="preserve"> If you would like advice from </w:t>
      </w:r>
      <w:r w:rsidR="005829AE">
        <w:t>the</w:t>
      </w:r>
      <w:r>
        <w:t xml:space="preserve"> Finance</w:t>
      </w:r>
      <w:r w:rsidR="005829AE">
        <w:t xml:space="preserve"> Division</w:t>
      </w:r>
      <w:r>
        <w:t xml:space="preserve">, please contact the </w:t>
      </w:r>
      <w:hyperlink r:id="rId11" w:history="1">
        <w:r w:rsidRPr="00162883">
          <w:rPr>
            <w:rStyle w:val="Hyperlink"/>
          </w:rPr>
          <w:t>Financial Assurance team</w:t>
        </w:r>
      </w:hyperlink>
      <w:r>
        <w:t xml:space="preserve"> who will be happy to </w:t>
      </w:r>
      <w:proofErr w:type="gramStart"/>
      <w:r w:rsidR="00162883">
        <w:t>advise</w:t>
      </w:r>
      <w:proofErr w:type="gramEnd"/>
      <w:r>
        <w:t xml:space="preserve">.  </w:t>
      </w:r>
    </w:p>
    <w:p w14:paraId="3F2F9774" w14:textId="3729C0F8" w:rsidR="00655674" w:rsidRPr="00AF192A" w:rsidRDefault="001F48CA" w:rsidP="001F48CA">
      <w:pPr>
        <w:keepNext/>
        <w:spacing w:before="120" w:after="120"/>
        <w:rPr>
          <w:b/>
        </w:rPr>
      </w:pPr>
      <w:hyperlink r:id="rId12" w:history="1">
        <w:r w:rsidR="00655674" w:rsidRPr="00A92B4A">
          <w:rPr>
            <w:rStyle w:val="Hyperlink"/>
            <w:b/>
          </w:rPr>
          <w:t>Statement of policy and procedure on conflict of interest</w:t>
        </w:r>
      </w:hyperlink>
    </w:p>
    <w:p w14:paraId="2794FCCF" w14:textId="56B415D8" w:rsidR="005829AE" w:rsidRDefault="00655674" w:rsidP="001B5832">
      <w:pPr>
        <w:pStyle w:val="Default"/>
        <w:spacing w:before="120" w:after="120" w:line="259" w:lineRule="auto"/>
        <w:rPr>
          <w:rFonts w:asciiTheme="minorHAnsi" w:hAnsiTheme="minorHAnsi" w:cstheme="minorBidi"/>
          <w:color w:val="auto"/>
          <w:sz w:val="22"/>
          <w:szCs w:val="22"/>
        </w:rPr>
      </w:pPr>
      <w:r w:rsidRPr="0063006D">
        <w:rPr>
          <w:rFonts w:asciiTheme="minorHAnsi" w:hAnsiTheme="minorHAnsi" w:cstheme="minorBidi"/>
          <w:color w:val="auto"/>
          <w:sz w:val="22"/>
          <w:szCs w:val="22"/>
        </w:rPr>
        <w:t xml:space="preserve">In a University of the size and complexity of Oxford, conflicts of interest are bound to </w:t>
      </w:r>
      <w:r>
        <w:rPr>
          <w:rFonts w:asciiTheme="minorHAnsi" w:hAnsiTheme="minorHAnsi" w:cstheme="minorBidi"/>
          <w:color w:val="auto"/>
          <w:sz w:val="22"/>
          <w:szCs w:val="22"/>
        </w:rPr>
        <w:t>occur</w:t>
      </w:r>
      <w:r w:rsidRPr="0063006D">
        <w:rPr>
          <w:rFonts w:asciiTheme="minorHAnsi" w:hAnsiTheme="minorHAnsi" w:cstheme="minorBidi"/>
          <w:color w:val="auto"/>
          <w:sz w:val="22"/>
          <w:szCs w:val="22"/>
        </w:rPr>
        <w:t xml:space="preserve">. </w:t>
      </w:r>
      <w:r w:rsidR="005829AE">
        <w:rPr>
          <w:rFonts w:asciiTheme="minorHAnsi" w:hAnsiTheme="minorHAnsi" w:cstheme="minorBidi"/>
          <w:color w:val="auto"/>
          <w:sz w:val="22"/>
          <w:szCs w:val="22"/>
        </w:rPr>
        <w:t>The policy is not in place to prevent activities taking place, but to facilitate activities and to protect individuals and the University from any appearance of impropriety.</w:t>
      </w:r>
    </w:p>
    <w:p w14:paraId="1FD20752" w14:textId="7FA10849" w:rsidR="00655674" w:rsidRPr="00AF192A" w:rsidRDefault="00655674" w:rsidP="001B5832">
      <w:pPr>
        <w:pStyle w:val="Default"/>
        <w:spacing w:before="120" w:after="120" w:line="259" w:lineRule="auto"/>
        <w:rPr>
          <w:rFonts w:asciiTheme="minorHAnsi" w:hAnsiTheme="minorHAnsi" w:cstheme="minorBidi"/>
          <w:color w:val="auto"/>
          <w:sz w:val="22"/>
          <w:szCs w:val="22"/>
        </w:rPr>
      </w:pPr>
      <w:r w:rsidRPr="00AF192A">
        <w:rPr>
          <w:rFonts w:asciiTheme="minorHAnsi" w:hAnsiTheme="minorHAnsi" w:cstheme="minorBidi"/>
          <w:color w:val="auto"/>
          <w:sz w:val="22"/>
          <w:szCs w:val="22"/>
        </w:rPr>
        <w:t xml:space="preserve">A conflict of interest arises where the commitments and obligations owed by a member of staff or student to the University or to other bodies </w:t>
      </w:r>
      <w:r w:rsidR="005829AE">
        <w:rPr>
          <w:rFonts w:asciiTheme="minorHAnsi" w:hAnsiTheme="minorHAnsi" w:cstheme="minorBidi"/>
          <w:color w:val="auto"/>
          <w:sz w:val="22"/>
          <w:szCs w:val="22"/>
        </w:rPr>
        <w:t>(for example a funding body)</w:t>
      </w:r>
      <w:r w:rsidRPr="00AF192A">
        <w:rPr>
          <w:rFonts w:asciiTheme="minorHAnsi" w:hAnsiTheme="minorHAnsi" w:cstheme="minorBidi"/>
          <w:color w:val="auto"/>
          <w:sz w:val="22"/>
          <w:szCs w:val="22"/>
        </w:rPr>
        <w:t xml:space="preserve"> are likely to be compromised, or may appear to be compromised, by: </w:t>
      </w:r>
    </w:p>
    <w:p w14:paraId="576FA7E2" w14:textId="77777777" w:rsidR="00655674" w:rsidRPr="00AF192A" w:rsidRDefault="00655674" w:rsidP="001B5832">
      <w:pPr>
        <w:pStyle w:val="Default"/>
        <w:numPr>
          <w:ilvl w:val="0"/>
          <w:numId w:val="1"/>
        </w:numPr>
        <w:spacing w:before="120" w:after="120" w:line="259" w:lineRule="auto"/>
        <w:rPr>
          <w:rFonts w:asciiTheme="minorHAnsi" w:hAnsiTheme="minorHAnsi" w:cstheme="minorBidi"/>
          <w:color w:val="auto"/>
          <w:sz w:val="22"/>
          <w:szCs w:val="22"/>
        </w:rPr>
      </w:pPr>
      <w:r w:rsidRPr="00AF192A">
        <w:rPr>
          <w:rFonts w:asciiTheme="minorHAnsi" w:hAnsiTheme="minorHAnsi" w:cstheme="minorBidi"/>
          <w:color w:val="auto"/>
          <w:sz w:val="22"/>
          <w:szCs w:val="22"/>
        </w:rPr>
        <w:t xml:space="preserve">personal gain, or gain to immediate family (or a person with whom the staff or student has a close personal relationship) whether financial or otherwise; or </w:t>
      </w:r>
    </w:p>
    <w:p w14:paraId="718873CC" w14:textId="77777777" w:rsidR="00655674" w:rsidRPr="00AF192A" w:rsidRDefault="00655674" w:rsidP="001B5832">
      <w:pPr>
        <w:pStyle w:val="Default"/>
        <w:numPr>
          <w:ilvl w:val="0"/>
          <w:numId w:val="1"/>
        </w:numPr>
        <w:spacing w:before="120" w:after="120" w:line="259" w:lineRule="auto"/>
        <w:rPr>
          <w:rFonts w:asciiTheme="minorHAnsi" w:hAnsiTheme="minorHAnsi" w:cstheme="minorBidi"/>
          <w:color w:val="auto"/>
          <w:sz w:val="22"/>
          <w:szCs w:val="22"/>
        </w:rPr>
      </w:pPr>
      <w:proofErr w:type="gramStart"/>
      <w:r w:rsidRPr="00AF192A">
        <w:rPr>
          <w:rFonts w:asciiTheme="minorHAnsi" w:hAnsiTheme="minorHAnsi" w:cstheme="minorBidi"/>
          <w:color w:val="auto"/>
          <w:sz w:val="22"/>
          <w:szCs w:val="22"/>
        </w:rPr>
        <w:t>the</w:t>
      </w:r>
      <w:proofErr w:type="gramEnd"/>
      <w:r w:rsidRPr="00AF192A">
        <w:rPr>
          <w:rFonts w:asciiTheme="minorHAnsi" w:hAnsiTheme="minorHAnsi" w:cstheme="minorBidi"/>
          <w:color w:val="auto"/>
          <w:sz w:val="22"/>
          <w:szCs w:val="22"/>
        </w:rPr>
        <w:t xml:space="preserve"> commitments and obligations that person owes to another person or body. </w:t>
      </w:r>
    </w:p>
    <w:p w14:paraId="24199232" w14:textId="0EFA982B" w:rsidR="005829AE" w:rsidRDefault="00655674" w:rsidP="001B5832">
      <w:pPr>
        <w:pStyle w:val="Default"/>
        <w:spacing w:before="120" w:after="120" w:line="259" w:lineRule="auto"/>
        <w:rPr>
          <w:rFonts w:asciiTheme="minorHAnsi" w:hAnsiTheme="minorHAnsi" w:cstheme="minorBidi"/>
          <w:color w:val="auto"/>
          <w:sz w:val="22"/>
          <w:szCs w:val="22"/>
        </w:rPr>
      </w:pPr>
      <w:r w:rsidRPr="00AF192A">
        <w:rPr>
          <w:rFonts w:asciiTheme="minorHAnsi" w:hAnsiTheme="minorHAnsi" w:cstheme="minorBidi"/>
          <w:color w:val="auto"/>
          <w:sz w:val="22"/>
          <w:szCs w:val="22"/>
        </w:rPr>
        <w:lastRenderedPageBreak/>
        <w:t>Each individual is responsible for recognising situations in which they have a conflict of interest, or might reasonably be seen by others to have a conflict, to declare that conflict to the appropriate person and to take such further steps as may be appropriate</w:t>
      </w:r>
      <w:r w:rsidR="005829AE">
        <w:rPr>
          <w:rFonts w:asciiTheme="minorHAnsi" w:hAnsiTheme="minorHAnsi" w:cstheme="minorBidi"/>
          <w:color w:val="auto"/>
          <w:sz w:val="22"/>
          <w:szCs w:val="22"/>
        </w:rPr>
        <w:t xml:space="preserve"> in line with the conflict of interest policy</w:t>
      </w:r>
      <w:r>
        <w:rPr>
          <w:rFonts w:asciiTheme="minorHAnsi" w:hAnsiTheme="minorHAnsi" w:cstheme="minorBidi"/>
          <w:color w:val="auto"/>
          <w:sz w:val="22"/>
          <w:szCs w:val="22"/>
        </w:rPr>
        <w:t>.</w:t>
      </w:r>
    </w:p>
    <w:p w14:paraId="1ACF4C20" w14:textId="29A4B8B4" w:rsidR="00655674" w:rsidRPr="00AF192A" w:rsidRDefault="00655674" w:rsidP="001B5832">
      <w:pPr>
        <w:pStyle w:val="Default"/>
        <w:spacing w:before="120" w:after="120" w:line="259" w:lineRule="auto"/>
        <w:rPr>
          <w:rFonts w:asciiTheme="minorHAnsi" w:hAnsiTheme="minorHAnsi" w:cstheme="minorBidi"/>
          <w:color w:val="auto"/>
          <w:sz w:val="22"/>
          <w:szCs w:val="22"/>
        </w:rPr>
      </w:pPr>
      <w:r>
        <w:rPr>
          <w:rFonts w:asciiTheme="minorHAnsi" w:hAnsiTheme="minorHAnsi" w:cstheme="minorBidi"/>
          <w:color w:val="auto"/>
          <w:sz w:val="22"/>
          <w:szCs w:val="22"/>
        </w:rPr>
        <w:t>The general rule</w:t>
      </w:r>
      <w:r w:rsidRPr="00AF192A">
        <w:rPr>
          <w:rFonts w:asciiTheme="minorHAnsi" w:hAnsiTheme="minorHAnsi" w:cstheme="minorBidi"/>
          <w:color w:val="auto"/>
          <w:sz w:val="22"/>
          <w:szCs w:val="22"/>
        </w:rPr>
        <w:t xml:space="preserve"> </w:t>
      </w:r>
      <w:r>
        <w:rPr>
          <w:rFonts w:asciiTheme="minorHAnsi" w:hAnsiTheme="minorHAnsi" w:cstheme="minorBidi"/>
          <w:color w:val="auto"/>
          <w:sz w:val="22"/>
          <w:szCs w:val="22"/>
        </w:rPr>
        <w:t>(</w:t>
      </w:r>
      <w:r w:rsidRPr="00AF192A">
        <w:rPr>
          <w:rFonts w:asciiTheme="minorHAnsi" w:hAnsiTheme="minorHAnsi" w:cstheme="minorBidi"/>
          <w:color w:val="auto"/>
          <w:sz w:val="22"/>
          <w:szCs w:val="22"/>
        </w:rPr>
        <w:t>with the exception of committee business</w:t>
      </w:r>
      <w:r>
        <w:rPr>
          <w:rFonts w:asciiTheme="minorHAnsi" w:hAnsiTheme="minorHAnsi" w:cstheme="minorBidi"/>
          <w:color w:val="auto"/>
          <w:sz w:val="22"/>
          <w:szCs w:val="22"/>
        </w:rPr>
        <w:t>)</w:t>
      </w:r>
      <w:r w:rsidRPr="00AF192A">
        <w:rPr>
          <w:rFonts w:asciiTheme="minorHAnsi" w:hAnsiTheme="minorHAnsi" w:cstheme="minorBidi"/>
          <w:color w:val="auto"/>
          <w:sz w:val="22"/>
          <w:szCs w:val="22"/>
        </w:rPr>
        <w:t xml:space="preserve"> is that disclosure should be made in writing to the Head of Department (or equivalent)</w:t>
      </w:r>
      <w:r>
        <w:rPr>
          <w:rFonts w:asciiTheme="minorHAnsi" w:hAnsiTheme="minorHAnsi" w:cstheme="minorBidi"/>
          <w:color w:val="auto"/>
          <w:sz w:val="22"/>
          <w:szCs w:val="22"/>
        </w:rPr>
        <w:t xml:space="preserve"> </w:t>
      </w:r>
      <w:r w:rsidRPr="00AF192A">
        <w:rPr>
          <w:rFonts w:asciiTheme="minorHAnsi" w:hAnsiTheme="minorHAnsi" w:cstheme="minorBidi"/>
          <w:color w:val="auto"/>
          <w:sz w:val="22"/>
          <w:szCs w:val="22"/>
        </w:rPr>
        <w:t>at the time the conflict first arises or it is recognised tha</w:t>
      </w:r>
      <w:r>
        <w:rPr>
          <w:rFonts w:asciiTheme="minorHAnsi" w:hAnsiTheme="minorHAnsi" w:cstheme="minorBidi"/>
          <w:color w:val="auto"/>
          <w:sz w:val="22"/>
          <w:szCs w:val="22"/>
        </w:rPr>
        <w:t>t a conflict might be perceived</w:t>
      </w:r>
      <w:r w:rsidRPr="00AF192A">
        <w:rPr>
          <w:rFonts w:asciiTheme="minorHAnsi" w:hAnsiTheme="minorHAnsi" w:cstheme="minorBidi"/>
          <w:color w:val="auto"/>
          <w:sz w:val="22"/>
          <w:szCs w:val="22"/>
        </w:rPr>
        <w:t xml:space="preserve">. Note that the duty to declare a possible conflict applies to the perception of the situation </w:t>
      </w:r>
      <w:r>
        <w:rPr>
          <w:rFonts w:asciiTheme="minorHAnsi" w:hAnsiTheme="minorHAnsi" w:cstheme="minorBidi"/>
          <w:color w:val="auto"/>
          <w:sz w:val="22"/>
          <w:szCs w:val="22"/>
        </w:rPr>
        <w:t>as well as</w:t>
      </w:r>
      <w:r w:rsidRPr="00AF192A">
        <w:rPr>
          <w:rFonts w:asciiTheme="minorHAnsi" w:hAnsiTheme="minorHAnsi" w:cstheme="minorBidi"/>
          <w:color w:val="auto"/>
          <w:sz w:val="22"/>
          <w:szCs w:val="22"/>
        </w:rPr>
        <w:t xml:space="preserve"> the actual existence of a conflict. </w:t>
      </w:r>
      <w:r>
        <w:rPr>
          <w:rFonts w:asciiTheme="minorHAnsi" w:hAnsiTheme="minorHAnsi" w:cstheme="minorBidi"/>
          <w:color w:val="auto"/>
          <w:sz w:val="22"/>
          <w:szCs w:val="22"/>
        </w:rPr>
        <w:t>This is important to protect the reputation of the University and funders</w:t>
      </w:r>
      <w:r w:rsidR="00A442D5">
        <w:rPr>
          <w:rFonts w:asciiTheme="minorHAnsi" w:hAnsiTheme="minorHAnsi" w:cstheme="minorBidi"/>
          <w:color w:val="auto"/>
          <w:sz w:val="22"/>
          <w:szCs w:val="22"/>
        </w:rPr>
        <w:t>,</w:t>
      </w:r>
      <w:r>
        <w:rPr>
          <w:rFonts w:asciiTheme="minorHAnsi" w:hAnsiTheme="minorHAnsi" w:cstheme="minorBidi"/>
          <w:color w:val="auto"/>
          <w:sz w:val="22"/>
          <w:szCs w:val="22"/>
        </w:rPr>
        <w:t xml:space="preserve"> as well as to avoid any consequences (e.g. financial loss) of conflicts arising.</w:t>
      </w:r>
    </w:p>
    <w:p w14:paraId="1DA83A93" w14:textId="5432500A" w:rsidR="00655674" w:rsidRPr="00AF192A" w:rsidRDefault="00655674" w:rsidP="001B5832">
      <w:pPr>
        <w:pStyle w:val="Default"/>
        <w:spacing w:before="120" w:after="120" w:line="259" w:lineRule="auto"/>
        <w:rPr>
          <w:rFonts w:asciiTheme="minorHAnsi" w:hAnsiTheme="minorHAnsi" w:cstheme="minorBidi"/>
          <w:color w:val="auto"/>
          <w:sz w:val="22"/>
          <w:szCs w:val="22"/>
        </w:rPr>
      </w:pPr>
      <w:r w:rsidRPr="00AF192A">
        <w:rPr>
          <w:rFonts w:asciiTheme="minorHAnsi" w:hAnsiTheme="minorHAnsi" w:cstheme="minorBidi"/>
          <w:color w:val="auto"/>
          <w:sz w:val="22"/>
          <w:szCs w:val="22"/>
        </w:rPr>
        <w:t xml:space="preserve">There are a number of </w:t>
      </w:r>
      <w:hyperlink r:id="rId13" w:history="1">
        <w:r w:rsidRPr="00AF192A">
          <w:rPr>
            <w:rStyle w:val="Hyperlink"/>
            <w:rFonts w:asciiTheme="minorHAnsi" w:hAnsiTheme="minorHAnsi" w:cstheme="minorBidi"/>
            <w:sz w:val="22"/>
            <w:szCs w:val="22"/>
          </w:rPr>
          <w:t>examples</w:t>
        </w:r>
      </w:hyperlink>
      <w:r w:rsidRPr="00AF192A">
        <w:rPr>
          <w:rFonts w:asciiTheme="minorHAnsi" w:hAnsiTheme="minorHAnsi" w:cstheme="minorBidi"/>
          <w:color w:val="auto"/>
          <w:sz w:val="22"/>
          <w:szCs w:val="22"/>
        </w:rPr>
        <w:t xml:space="preserve"> provided on the website. </w:t>
      </w:r>
      <w:r>
        <w:rPr>
          <w:rFonts w:asciiTheme="minorHAnsi" w:hAnsiTheme="minorHAnsi" w:cstheme="minorBidi"/>
          <w:color w:val="auto"/>
          <w:sz w:val="22"/>
          <w:szCs w:val="22"/>
        </w:rPr>
        <w:t>For further support in the department please contact</w:t>
      </w:r>
      <w:r w:rsidRPr="00AF192A">
        <w:rPr>
          <w:rFonts w:asciiTheme="minorHAnsi" w:hAnsiTheme="minorHAnsi" w:cstheme="minorBidi"/>
          <w:color w:val="auto"/>
          <w:sz w:val="22"/>
          <w:szCs w:val="22"/>
        </w:rPr>
        <w:t xml:space="preserve"> </w:t>
      </w:r>
      <w:r w:rsidRPr="00723C4E">
        <w:rPr>
          <w:rFonts w:asciiTheme="minorHAnsi" w:hAnsiTheme="minorHAnsi" w:cstheme="minorBidi"/>
          <w:color w:val="auto"/>
          <w:sz w:val="22"/>
          <w:szCs w:val="22"/>
          <w:highlight w:val="yellow"/>
        </w:rPr>
        <w:t>[i</w:t>
      </w:r>
      <w:r w:rsidRPr="004441B1">
        <w:rPr>
          <w:rFonts w:asciiTheme="minorHAnsi" w:hAnsiTheme="minorHAnsi" w:cstheme="minorBidi"/>
          <w:color w:val="auto"/>
          <w:sz w:val="22"/>
          <w:szCs w:val="22"/>
          <w:highlight w:val="yellow"/>
        </w:rPr>
        <w:t>nsert details]</w:t>
      </w:r>
      <w:r w:rsidRPr="00723C4E">
        <w:rPr>
          <w:rFonts w:asciiTheme="minorHAnsi" w:hAnsiTheme="minorHAnsi" w:cstheme="minorBidi"/>
          <w:color w:val="auto"/>
          <w:sz w:val="22"/>
          <w:szCs w:val="22"/>
        </w:rPr>
        <w:t>.</w:t>
      </w:r>
      <w:r>
        <w:rPr>
          <w:rFonts w:asciiTheme="minorHAnsi" w:hAnsiTheme="minorHAnsi" w:cstheme="minorBidi"/>
          <w:color w:val="auto"/>
          <w:sz w:val="22"/>
          <w:szCs w:val="22"/>
        </w:rPr>
        <w:t xml:space="preserve"> </w:t>
      </w:r>
      <w:r w:rsidRPr="009E20F5">
        <w:rPr>
          <w:rFonts w:asciiTheme="minorHAnsi" w:hAnsiTheme="minorHAnsi" w:cstheme="minorBidi"/>
          <w:color w:val="auto"/>
          <w:sz w:val="22"/>
          <w:szCs w:val="22"/>
        </w:rPr>
        <w:t xml:space="preserve">If you would like advice from </w:t>
      </w:r>
      <w:r>
        <w:rPr>
          <w:rFonts w:asciiTheme="minorHAnsi" w:hAnsiTheme="minorHAnsi" w:cstheme="minorBidi"/>
          <w:color w:val="auto"/>
          <w:sz w:val="22"/>
          <w:szCs w:val="22"/>
        </w:rPr>
        <w:t xml:space="preserve">the </w:t>
      </w:r>
      <w:r w:rsidRPr="009E20F5">
        <w:rPr>
          <w:rFonts w:asciiTheme="minorHAnsi" w:hAnsiTheme="minorHAnsi" w:cstheme="minorBidi"/>
          <w:color w:val="auto"/>
          <w:sz w:val="22"/>
          <w:szCs w:val="22"/>
        </w:rPr>
        <w:t xml:space="preserve">central </w:t>
      </w:r>
      <w:r>
        <w:rPr>
          <w:rFonts w:asciiTheme="minorHAnsi" w:hAnsiTheme="minorHAnsi" w:cstheme="minorBidi"/>
          <w:color w:val="auto"/>
          <w:sz w:val="22"/>
          <w:szCs w:val="22"/>
        </w:rPr>
        <w:t>University administration</w:t>
      </w:r>
      <w:r w:rsidRPr="009E20F5">
        <w:rPr>
          <w:rFonts w:asciiTheme="minorHAnsi" w:hAnsiTheme="minorHAnsi" w:cstheme="minorBidi"/>
          <w:color w:val="auto"/>
          <w:sz w:val="22"/>
          <w:szCs w:val="22"/>
        </w:rPr>
        <w:t xml:space="preserve">, please contact the </w:t>
      </w:r>
      <w:hyperlink r:id="rId14" w:history="1">
        <w:r w:rsidRPr="00162883">
          <w:rPr>
            <w:rStyle w:val="Hyperlink"/>
            <w:rFonts w:asciiTheme="minorHAnsi" w:hAnsiTheme="minorHAnsi" w:cstheme="minorBidi"/>
            <w:sz w:val="22"/>
            <w:szCs w:val="22"/>
          </w:rPr>
          <w:t>Compliance team</w:t>
        </w:r>
      </w:hyperlink>
      <w:r w:rsidRPr="009E20F5">
        <w:rPr>
          <w:rFonts w:asciiTheme="minorHAnsi" w:hAnsiTheme="minorHAnsi" w:cstheme="minorBidi"/>
          <w:color w:val="auto"/>
          <w:sz w:val="22"/>
          <w:szCs w:val="22"/>
        </w:rPr>
        <w:t xml:space="preserve"> who will be happy to </w:t>
      </w:r>
      <w:proofErr w:type="gramStart"/>
      <w:r w:rsidRPr="009E20F5">
        <w:rPr>
          <w:rFonts w:asciiTheme="minorHAnsi" w:hAnsiTheme="minorHAnsi" w:cstheme="minorBidi"/>
          <w:color w:val="auto"/>
          <w:sz w:val="22"/>
          <w:szCs w:val="22"/>
        </w:rPr>
        <w:t>advise</w:t>
      </w:r>
      <w:proofErr w:type="gramEnd"/>
      <w:r w:rsidR="001B5832">
        <w:rPr>
          <w:rFonts w:asciiTheme="minorHAnsi" w:hAnsiTheme="minorHAnsi" w:cstheme="minorBidi"/>
          <w:color w:val="auto"/>
          <w:sz w:val="22"/>
          <w:szCs w:val="22"/>
        </w:rPr>
        <w:t>.</w:t>
      </w:r>
    </w:p>
    <w:p w14:paraId="3743A845" w14:textId="01F3AEEF" w:rsidR="00655674" w:rsidRPr="00AF192A" w:rsidRDefault="001F48CA" w:rsidP="001F48CA">
      <w:pPr>
        <w:keepNext/>
        <w:spacing w:before="120" w:after="120"/>
        <w:rPr>
          <w:b/>
        </w:rPr>
      </w:pPr>
      <w:hyperlink r:id="rId15" w:history="1">
        <w:r w:rsidR="00655674" w:rsidRPr="00A92B4A">
          <w:rPr>
            <w:rStyle w:val="Hyperlink"/>
            <w:b/>
          </w:rPr>
          <w:t>Anti-Bribery Policy</w:t>
        </w:r>
      </w:hyperlink>
    </w:p>
    <w:p w14:paraId="399B3BE7" w14:textId="77777777" w:rsidR="00655674" w:rsidRPr="00C515D2" w:rsidRDefault="00655674" w:rsidP="001B5832">
      <w:pPr>
        <w:spacing w:before="120" w:after="120"/>
      </w:pPr>
      <w:r w:rsidRPr="00AF192A">
        <w:t>Bribery is the offering, promising, giving, requesting, or accepting of a financial or other advantage with the intention to induce or reward improper performance</w:t>
      </w:r>
      <w:r>
        <w:t>.</w:t>
      </w:r>
      <w:r w:rsidRPr="00C515D2">
        <w:t xml:space="preserve"> The UK Bribery Act 2010 makes the giving, solicitation or receiving of bribes a criminal offence, and makes it a corporate offence for an organisation to fail to prevent bribery by an associated person (such as a member of staff or a service provider) regardless of geographical location.</w:t>
      </w:r>
    </w:p>
    <w:p w14:paraId="1355E8C8" w14:textId="77777777" w:rsidR="00655674" w:rsidRPr="00AF192A" w:rsidRDefault="00655674" w:rsidP="001B5832">
      <w:pPr>
        <w:spacing w:before="120" w:after="120"/>
      </w:pPr>
      <w:r w:rsidRPr="00AF192A">
        <w:t xml:space="preserve">The University is committed to conducting its activities fairly, honestly and openly, in accordance with relevant legislation, and to the highest standards of integrity; it has no tolerance of bribery. </w:t>
      </w:r>
      <w:r>
        <w:rPr>
          <w:bCs/>
        </w:rPr>
        <w:t>All</w:t>
      </w:r>
      <w:r w:rsidRPr="00AF192A">
        <w:rPr>
          <w:bCs/>
        </w:rPr>
        <w:t xml:space="preserve"> staff </w:t>
      </w:r>
      <w:r>
        <w:rPr>
          <w:bCs/>
        </w:rPr>
        <w:t>are</w:t>
      </w:r>
      <w:r w:rsidRPr="00AF192A">
        <w:t xml:space="preserve"> responsible for ensuring that they comply at all times with this </w:t>
      </w:r>
      <w:r>
        <w:t>p</w:t>
      </w:r>
      <w:r w:rsidRPr="00CA4086">
        <w:t>olicy</w:t>
      </w:r>
      <w:r w:rsidRPr="00AF192A">
        <w:t xml:space="preserve"> and guard against the commission of bribery.</w:t>
      </w:r>
    </w:p>
    <w:p w14:paraId="61D00EA8" w14:textId="77777777" w:rsidR="00655674" w:rsidRPr="006C5C8C" w:rsidRDefault="00655674" w:rsidP="001B5832">
      <w:pPr>
        <w:spacing w:before="120" w:after="120"/>
      </w:pPr>
      <w:r w:rsidRPr="00AF192A">
        <w:t>Staff</w:t>
      </w:r>
      <w:r w:rsidRPr="006C5C8C">
        <w:t xml:space="preserve"> are expected to act at all times in a manner that is fair, impart</w:t>
      </w:r>
      <w:r>
        <w:t xml:space="preserve">ial, and without favouritism or </w:t>
      </w:r>
      <w:r w:rsidRPr="006C5C8C">
        <w:t>bias</w:t>
      </w:r>
      <w:r w:rsidRPr="00AF192A">
        <w:t xml:space="preserve"> and</w:t>
      </w:r>
      <w:r w:rsidRPr="006C5C8C">
        <w:t xml:space="preserve"> to abide by the following standards:</w:t>
      </w:r>
    </w:p>
    <w:p w14:paraId="05CF203F" w14:textId="77777777" w:rsidR="00655674" w:rsidRPr="006C5C8C" w:rsidRDefault="00655674" w:rsidP="001B5832">
      <w:pPr>
        <w:pStyle w:val="ListParagraph"/>
        <w:numPr>
          <w:ilvl w:val="0"/>
          <w:numId w:val="2"/>
        </w:numPr>
        <w:spacing w:before="120" w:after="120" w:line="259" w:lineRule="auto"/>
      </w:pPr>
      <w:r w:rsidRPr="006C5C8C">
        <w:t>no member of staff or person acting on behalf of or providing services for the University shall seek a financial or other advantage for the University through bribery; nor shall they offer, promise, give, request, agree to receive or accept a bribe for any purpose;</w:t>
      </w:r>
    </w:p>
    <w:p w14:paraId="7614C2DC" w14:textId="77777777" w:rsidR="00655674" w:rsidRPr="006C5C8C" w:rsidRDefault="00655674" w:rsidP="001B5832">
      <w:pPr>
        <w:pStyle w:val="ListParagraph"/>
        <w:numPr>
          <w:ilvl w:val="0"/>
          <w:numId w:val="2"/>
        </w:numPr>
        <w:spacing w:before="120" w:after="120" w:line="259" w:lineRule="auto"/>
      </w:pPr>
      <w:r w:rsidRPr="006C5C8C">
        <w:t>the payment or acceptance of facilitation payments is unacceptable and will not be tolerated, except where the relevant territory specifically permits such payments in its written law;</w:t>
      </w:r>
    </w:p>
    <w:p w14:paraId="1584780C" w14:textId="77777777" w:rsidR="00655674" w:rsidRPr="006C5C8C" w:rsidRDefault="00655674" w:rsidP="001B5832">
      <w:pPr>
        <w:pStyle w:val="ListParagraph"/>
        <w:numPr>
          <w:ilvl w:val="0"/>
          <w:numId w:val="2"/>
        </w:numPr>
        <w:spacing w:before="120" w:after="120" w:line="259" w:lineRule="auto"/>
      </w:pPr>
      <w:r w:rsidRPr="006C5C8C">
        <w:t>staff and persons acting on behalf of or providing services for the University must abide by the University Policy on Gifts and Hospitality;</w:t>
      </w:r>
    </w:p>
    <w:p w14:paraId="15FE1D3C" w14:textId="77777777" w:rsidR="00655674" w:rsidRDefault="00655674" w:rsidP="001B5832">
      <w:pPr>
        <w:pStyle w:val="ListParagraph"/>
        <w:numPr>
          <w:ilvl w:val="0"/>
          <w:numId w:val="2"/>
        </w:numPr>
        <w:spacing w:before="120" w:after="120" w:line="259" w:lineRule="auto"/>
      </w:pPr>
      <w:proofErr w:type="gramStart"/>
      <w:r w:rsidRPr="006C5C8C">
        <w:t>any</w:t>
      </w:r>
      <w:proofErr w:type="gramEnd"/>
      <w:r w:rsidRPr="006C5C8C">
        <w:t xml:space="preserve"> suspicion of bribery should be reported immediately through the channels defined by this Policy, and the University will consider appropriately all such reported instances.</w:t>
      </w:r>
    </w:p>
    <w:p w14:paraId="50B4351A" w14:textId="7C8AB7AD" w:rsidR="00655674" w:rsidRPr="006C5C8C" w:rsidRDefault="00655674" w:rsidP="001B5832">
      <w:pPr>
        <w:spacing w:before="120" w:after="120"/>
      </w:pPr>
      <w:r>
        <w:t xml:space="preserve">Everyone is encouraged to review </w:t>
      </w:r>
      <w:hyperlink r:id="rId16" w:history="1">
        <w:r w:rsidRPr="00A92B4A">
          <w:rPr>
            <w:rStyle w:val="Hyperlink"/>
            <w:i/>
          </w:rPr>
          <w:t>Bribery: essential reading</w:t>
        </w:r>
      </w:hyperlink>
      <w:r>
        <w:t>.</w:t>
      </w:r>
    </w:p>
    <w:p w14:paraId="69FD3ED1" w14:textId="70B5522C" w:rsidR="002566E6" w:rsidRDefault="001F48CA" w:rsidP="00723C4E">
      <w:pPr>
        <w:keepNext/>
        <w:spacing w:before="120" w:after="120"/>
        <w:rPr>
          <w:rStyle w:val="Hyperlink"/>
          <w:b/>
          <w:bCs/>
        </w:rPr>
      </w:pPr>
      <w:hyperlink r:id="rId17" w:history="1">
        <w:r w:rsidR="002566E6" w:rsidRPr="000B38B0">
          <w:rPr>
            <w:rStyle w:val="Hyperlink"/>
            <w:b/>
            <w:bCs/>
          </w:rPr>
          <w:t>Anti-Fraud Policy</w:t>
        </w:r>
      </w:hyperlink>
    </w:p>
    <w:p w14:paraId="619B7161" w14:textId="398CCF66" w:rsidR="00655674" w:rsidRPr="00AF192A" w:rsidRDefault="00655674" w:rsidP="001B5832">
      <w:pPr>
        <w:spacing w:before="120" w:after="120"/>
        <w:rPr>
          <w:color w:val="333333"/>
        </w:rPr>
      </w:pPr>
      <w:r w:rsidRPr="00F44030">
        <w:rPr>
          <w:rFonts w:eastAsia="Times New Roman" w:cs="Times New Roman"/>
          <w:bCs/>
          <w:color w:val="333333"/>
          <w:lang w:eastAsia="en-GB"/>
        </w:rPr>
        <w:lastRenderedPageBreak/>
        <w:t>Fraud</w:t>
      </w:r>
      <w:r w:rsidRPr="006C5C8C">
        <w:rPr>
          <w:rFonts w:eastAsia="Times New Roman" w:cs="Times New Roman"/>
          <w:color w:val="333333"/>
          <w:lang w:eastAsia="en-GB"/>
        </w:rPr>
        <w:t xml:space="preserve"> is a dishonest act or omission that is made with the intent of making a gain or causing a loss (or the risk of a loss). </w:t>
      </w:r>
      <w:r w:rsidRPr="00AF192A">
        <w:rPr>
          <w:color w:val="333333"/>
        </w:rPr>
        <w:t xml:space="preserve">The University is committed to conducting its activities fairly, honestly and openly, in accordance with relevant legislation, and to the highest standards of integrity. The University has no tolerance of fraud committed by staff or associated persons, and aims to reduce </w:t>
      </w:r>
      <w:proofErr w:type="gramStart"/>
      <w:r w:rsidRPr="00AF192A">
        <w:rPr>
          <w:color w:val="333333"/>
        </w:rPr>
        <w:t>instances</w:t>
      </w:r>
      <w:proofErr w:type="gramEnd"/>
      <w:r w:rsidRPr="00AF192A">
        <w:rPr>
          <w:color w:val="333333"/>
        </w:rPr>
        <w:t xml:space="preserve"> of fraud perpetrated against the University to the absolute practical minimum.</w:t>
      </w:r>
    </w:p>
    <w:p w14:paraId="235970FB" w14:textId="77777777" w:rsidR="00655674" w:rsidRPr="00AF192A" w:rsidRDefault="00655674" w:rsidP="001B5832">
      <w:pPr>
        <w:spacing w:before="120" w:after="120"/>
        <w:rPr>
          <w:rFonts w:eastAsia="Times New Roman" w:cs="Times New Roman"/>
          <w:color w:val="333333"/>
          <w:lang w:eastAsia="en-GB"/>
        </w:rPr>
      </w:pPr>
      <w:r w:rsidRPr="00AF192A">
        <w:rPr>
          <w:rFonts w:eastAsia="Times New Roman" w:cs="Times New Roman"/>
          <w:color w:val="333333"/>
          <w:lang w:eastAsia="en-GB"/>
        </w:rPr>
        <w:t>Staff are expected to act at all times in a manner that is fair, honest and open</w:t>
      </w:r>
      <w:r>
        <w:rPr>
          <w:rFonts w:eastAsia="Times New Roman" w:cs="Times New Roman"/>
          <w:color w:val="333333"/>
          <w:lang w:eastAsia="en-GB"/>
        </w:rPr>
        <w:t xml:space="preserve"> and</w:t>
      </w:r>
      <w:r w:rsidRPr="00AF192A">
        <w:rPr>
          <w:rFonts w:eastAsia="Times New Roman" w:cs="Times New Roman"/>
          <w:color w:val="333333"/>
          <w:lang w:eastAsia="en-GB"/>
        </w:rPr>
        <w:t xml:space="preserve"> to abide by the following standards:</w:t>
      </w:r>
    </w:p>
    <w:p w14:paraId="394FFF63" w14:textId="77777777" w:rsidR="00655674" w:rsidRPr="00506E14" w:rsidRDefault="00655674" w:rsidP="001B5832">
      <w:pPr>
        <w:pStyle w:val="ListParagraph"/>
        <w:numPr>
          <w:ilvl w:val="0"/>
          <w:numId w:val="3"/>
        </w:numPr>
        <w:spacing w:before="120" w:after="120" w:line="259" w:lineRule="auto"/>
        <w:rPr>
          <w:rFonts w:eastAsia="Times New Roman" w:cs="Times New Roman"/>
          <w:color w:val="333333"/>
          <w:lang w:eastAsia="en-GB"/>
        </w:rPr>
      </w:pPr>
      <w:r w:rsidRPr="00506E14">
        <w:rPr>
          <w:rFonts w:eastAsia="Times New Roman" w:cs="Times New Roman"/>
          <w:color w:val="333333"/>
          <w:lang w:eastAsia="en-GB"/>
        </w:rPr>
        <w:t>no member of staff or person acting on behalf of or providing services for the University shall commit any form of fraud;</w:t>
      </w:r>
    </w:p>
    <w:p w14:paraId="4D054744" w14:textId="77777777" w:rsidR="00655674" w:rsidRPr="00506E14" w:rsidRDefault="00655674" w:rsidP="001B5832">
      <w:pPr>
        <w:pStyle w:val="ListParagraph"/>
        <w:numPr>
          <w:ilvl w:val="0"/>
          <w:numId w:val="3"/>
        </w:numPr>
        <w:spacing w:before="120" w:after="120" w:line="259" w:lineRule="auto"/>
        <w:rPr>
          <w:rFonts w:eastAsia="Times New Roman" w:cs="Times New Roman"/>
          <w:color w:val="333333"/>
          <w:lang w:eastAsia="en-GB"/>
        </w:rPr>
      </w:pPr>
      <w:r w:rsidRPr="00506E14">
        <w:rPr>
          <w:rFonts w:eastAsia="Times New Roman" w:cs="Times New Roman"/>
          <w:color w:val="333333"/>
          <w:lang w:eastAsia="en-GB"/>
        </w:rPr>
        <w:t>all staff shall ensure that the Information Security Policy and other relevant guidance is followed at all times, in order to reduce the risk of fraud from unauthorised access to systems and data;</w:t>
      </w:r>
    </w:p>
    <w:p w14:paraId="5E8BCE6C" w14:textId="77777777" w:rsidR="00655674" w:rsidRDefault="00655674" w:rsidP="001B5832">
      <w:pPr>
        <w:pStyle w:val="ListParagraph"/>
        <w:numPr>
          <w:ilvl w:val="0"/>
          <w:numId w:val="3"/>
        </w:numPr>
        <w:spacing w:before="120" w:after="120" w:line="259" w:lineRule="auto"/>
        <w:rPr>
          <w:rFonts w:eastAsia="Times New Roman" w:cs="Times New Roman"/>
          <w:color w:val="333333"/>
          <w:lang w:eastAsia="en-GB"/>
        </w:rPr>
      </w:pPr>
      <w:proofErr w:type="gramStart"/>
      <w:r w:rsidRPr="00506E14">
        <w:rPr>
          <w:rFonts w:eastAsia="Times New Roman" w:cs="Times New Roman"/>
          <w:color w:val="333333"/>
          <w:lang w:eastAsia="en-GB"/>
        </w:rPr>
        <w:t>any</w:t>
      </w:r>
      <w:proofErr w:type="gramEnd"/>
      <w:r w:rsidRPr="00506E14">
        <w:rPr>
          <w:rFonts w:eastAsia="Times New Roman" w:cs="Times New Roman"/>
          <w:color w:val="333333"/>
          <w:lang w:eastAsia="en-GB"/>
        </w:rPr>
        <w:t xml:space="preserve"> suspicion of fraud or irregularity should be reported immediately through the channels defined by this Policy, and the University will consider appropriately all such reported instances.</w:t>
      </w:r>
    </w:p>
    <w:p w14:paraId="347AF374" w14:textId="77777777" w:rsidR="00655674" w:rsidRPr="00F83B29" w:rsidRDefault="00655674" w:rsidP="001B5832">
      <w:pPr>
        <w:spacing w:before="120" w:after="120"/>
        <w:rPr>
          <w:rFonts w:eastAsia="Times New Roman" w:cs="Times New Roman"/>
          <w:color w:val="333333"/>
          <w:lang w:eastAsia="en-GB"/>
        </w:rPr>
      </w:pPr>
      <w:r>
        <w:rPr>
          <w:rFonts w:eastAsia="Times New Roman" w:cs="Times New Roman"/>
          <w:color w:val="333333"/>
          <w:lang w:eastAsia="en-GB"/>
        </w:rPr>
        <w:t>Compliance with the policy is important to fulfil the law.</w:t>
      </w:r>
    </w:p>
    <w:p w14:paraId="2F806BCC" w14:textId="771E4928" w:rsidR="002566E6" w:rsidRDefault="001F48CA" w:rsidP="001F48CA">
      <w:pPr>
        <w:keepNext/>
        <w:spacing w:before="120" w:after="120"/>
        <w:rPr>
          <w:rStyle w:val="Hyperlink"/>
          <w:b/>
          <w:bCs/>
        </w:rPr>
      </w:pPr>
      <w:hyperlink r:id="rId18" w:history="1">
        <w:r w:rsidR="002566E6">
          <w:rPr>
            <w:rStyle w:val="Hyperlink"/>
            <w:b/>
            <w:bCs/>
          </w:rPr>
          <w:t>Gifts and hospitality policy</w:t>
        </w:r>
      </w:hyperlink>
    </w:p>
    <w:p w14:paraId="39FC3C0E" w14:textId="58577DC2" w:rsidR="00655674" w:rsidRDefault="00655674" w:rsidP="001B5832">
      <w:pPr>
        <w:spacing w:before="120" w:after="120"/>
        <w:rPr>
          <w:rFonts w:eastAsia="Times New Roman" w:cs="Times New Roman"/>
          <w:color w:val="333333"/>
          <w:lang w:eastAsia="en-GB"/>
        </w:rPr>
      </w:pPr>
      <w:r w:rsidRPr="00A234D5">
        <w:rPr>
          <w:rFonts w:eastAsia="Times New Roman" w:cs="Times New Roman"/>
          <w:color w:val="333333"/>
          <w:lang w:eastAsia="en-GB"/>
        </w:rPr>
        <w:t>Gifts and hospitality are defined as the provision of property, consumables, services, entertainment or money for which no reasonable fee is paid in return by the recipient.</w:t>
      </w:r>
      <w:r>
        <w:rPr>
          <w:rFonts w:eastAsia="Times New Roman" w:cs="Times New Roman"/>
          <w:color w:val="333333"/>
          <w:lang w:eastAsia="en-GB"/>
        </w:rPr>
        <w:t xml:space="preserve"> </w:t>
      </w:r>
      <w:r w:rsidRPr="00A234D5">
        <w:rPr>
          <w:rFonts w:eastAsia="Times New Roman" w:cs="Times New Roman"/>
          <w:color w:val="333333"/>
          <w:lang w:eastAsia="en-GB"/>
        </w:rPr>
        <w:t>The University operates on a global basis in pursuit of its mission to achieve and sustain excellence in every area of its teaching and research. Integrity and fairness, both actual and perceived, are vital to its success in achieving this mission. The University’s staff and representatives must act, and be seen to act, at all times in a manner that is fair, impartial and without favouritism or bias.</w:t>
      </w:r>
    </w:p>
    <w:p w14:paraId="1C98A633" w14:textId="77777777" w:rsidR="00655674" w:rsidRDefault="00655674" w:rsidP="001B5832">
      <w:pPr>
        <w:spacing w:before="120" w:after="120"/>
        <w:rPr>
          <w:color w:val="333333"/>
        </w:rPr>
      </w:pPr>
      <w:r w:rsidRPr="00A234D5">
        <w:rPr>
          <w:rFonts w:eastAsia="Times New Roman" w:cs="Times New Roman"/>
          <w:color w:val="333333"/>
          <w:lang w:eastAsia="en-GB"/>
        </w:rPr>
        <w:t>The</w:t>
      </w:r>
      <w:r>
        <w:rPr>
          <w:color w:val="333333"/>
        </w:rPr>
        <w:t xml:space="preserve"> Gifts and Hospitality policy may be summarised as follows:</w:t>
      </w:r>
    </w:p>
    <w:p w14:paraId="272CC673" w14:textId="77777777" w:rsidR="00655674" w:rsidRDefault="00655674" w:rsidP="001B5832">
      <w:pPr>
        <w:pStyle w:val="Default"/>
        <w:numPr>
          <w:ilvl w:val="0"/>
          <w:numId w:val="4"/>
        </w:numPr>
        <w:spacing w:before="120" w:after="120" w:line="259" w:lineRule="auto"/>
        <w:rPr>
          <w:rFonts w:asciiTheme="minorHAnsi" w:hAnsiTheme="minorHAnsi" w:cstheme="minorBidi"/>
          <w:color w:val="auto"/>
          <w:sz w:val="22"/>
          <w:szCs w:val="22"/>
        </w:rPr>
      </w:pPr>
      <w:r w:rsidRPr="00CA4086">
        <w:rPr>
          <w:rFonts w:asciiTheme="minorHAnsi" w:hAnsiTheme="minorHAnsi" w:cstheme="minorBidi"/>
          <w:color w:val="auto"/>
          <w:sz w:val="22"/>
          <w:szCs w:val="22"/>
        </w:rPr>
        <w:t>The University’s staff and representatives must act, and be seen to act, at all times in a manner that is fair, impartial and without favouritism or bias.</w:t>
      </w:r>
    </w:p>
    <w:p w14:paraId="7BC5EE09" w14:textId="77777777" w:rsidR="00655674" w:rsidRPr="004441B1" w:rsidRDefault="00655674" w:rsidP="001B5832">
      <w:pPr>
        <w:pStyle w:val="Default"/>
        <w:numPr>
          <w:ilvl w:val="0"/>
          <w:numId w:val="4"/>
        </w:numPr>
        <w:spacing w:before="120" w:after="120" w:line="259" w:lineRule="auto"/>
        <w:rPr>
          <w:rFonts w:asciiTheme="minorHAnsi" w:hAnsiTheme="minorHAnsi" w:cstheme="minorBidi"/>
          <w:color w:val="auto"/>
          <w:sz w:val="22"/>
          <w:szCs w:val="22"/>
        </w:rPr>
      </w:pPr>
      <w:r w:rsidRPr="004441B1">
        <w:rPr>
          <w:rFonts w:asciiTheme="minorHAnsi" w:hAnsiTheme="minorHAnsi" w:cstheme="minorBidi"/>
          <w:color w:val="333333"/>
          <w:sz w:val="22"/>
          <w:szCs w:val="22"/>
        </w:rPr>
        <w:t>Gifts and hospitality may only be accepted by University staff or representatives when:</w:t>
      </w:r>
    </w:p>
    <w:p w14:paraId="7349BB50" w14:textId="77777777" w:rsidR="00655674" w:rsidRDefault="00655674" w:rsidP="001B5832">
      <w:pPr>
        <w:pStyle w:val="ListParagraph"/>
        <w:numPr>
          <w:ilvl w:val="0"/>
          <w:numId w:val="5"/>
        </w:numPr>
        <w:spacing w:before="120" w:after="120" w:line="259" w:lineRule="auto"/>
        <w:rPr>
          <w:color w:val="333333"/>
        </w:rPr>
      </w:pPr>
      <w:r w:rsidRPr="004441B1">
        <w:rPr>
          <w:color w:val="333333"/>
        </w:rPr>
        <w:t>the offer has b</w:t>
      </w:r>
      <w:r>
        <w:rPr>
          <w:color w:val="333333"/>
        </w:rPr>
        <w:t>een made for a proper purpose;</w:t>
      </w:r>
    </w:p>
    <w:p w14:paraId="6EA3E991" w14:textId="77777777" w:rsidR="00655674" w:rsidRDefault="00655674" w:rsidP="001B5832">
      <w:pPr>
        <w:pStyle w:val="ListParagraph"/>
        <w:numPr>
          <w:ilvl w:val="0"/>
          <w:numId w:val="5"/>
        </w:numPr>
        <w:spacing w:before="120" w:after="120" w:line="259" w:lineRule="auto"/>
        <w:rPr>
          <w:color w:val="333333"/>
        </w:rPr>
      </w:pPr>
      <w:r w:rsidRPr="004441B1">
        <w:rPr>
          <w:color w:val="333333"/>
        </w:rPr>
        <w:t xml:space="preserve">acceptance is consistent with </w:t>
      </w:r>
      <w:r>
        <w:rPr>
          <w:color w:val="333333"/>
        </w:rPr>
        <w:t>the purposes of the University;</w:t>
      </w:r>
    </w:p>
    <w:p w14:paraId="2144431C" w14:textId="77777777" w:rsidR="00655674" w:rsidRDefault="00655674" w:rsidP="001B5832">
      <w:pPr>
        <w:pStyle w:val="ListParagraph"/>
        <w:numPr>
          <w:ilvl w:val="0"/>
          <w:numId w:val="5"/>
        </w:numPr>
        <w:spacing w:before="120" w:after="120" w:line="259" w:lineRule="auto"/>
        <w:rPr>
          <w:color w:val="333333"/>
        </w:rPr>
      </w:pPr>
      <w:r w:rsidRPr="004441B1">
        <w:rPr>
          <w:color w:val="333333"/>
        </w:rPr>
        <w:t>it is appropriate and its value reasonable and propor</w:t>
      </w:r>
      <w:r>
        <w:rPr>
          <w:color w:val="333333"/>
        </w:rPr>
        <w:t>tionate to the circumstances;</w:t>
      </w:r>
    </w:p>
    <w:p w14:paraId="52CF3E25" w14:textId="77777777" w:rsidR="00655674" w:rsidRPr="004441B1" w:rsidRDefault="00655674" w:rsidP="001B5832">
      <w:pPr>
        <w:pStyle w:val="ListParagraph"/>
        <w:numPr>
          <w:ilvl w:val="0"/>
          <w:numId w:val="5"/>
        </w:numPr>
        <w:spacing w:before="120" w:after="120" w:line="259" w:lineRule="auto"/>
        <w:rPr>
          <w:color w:val="333333"/>
        </w:rPr>
      </w:pPr>
      <w:proofErr w:type="gramStart"/>
      <w:r w:rsidRPr="004441B1">
        <w:rPr>
          <w:color w:val="333333"/>
        </w:rPr>
        <w:t>acceptance</w:t>
      </w:r>
      <w:proofErr w:type="gramEnd"/>
      <w:r w:rsidRPr="004441B1">
        <w:rPr>
          <w:color w:val="333333"/>
        </w:rPr>
        <w:t xml:space="preserve"> accords with all applicable University policies and governmental legislation.</w:t>
      </w:r>
    </w:p>
    <w:p w14:paraId="738FFB63" w14:textId="77777777" w:rsidR="00655674" w:rsidRPr="00CA4086" w:rsidRDefault="00655674" w:rsidP="001B5832">
      <w:pPr>
        <w:spacing w:before="120" w:after="120"/>
        <w:rPr>
          <w:color w:val="333333"/>
        </w:rPr>
      </w:pPr>
      <w:r w:rsidRPr="00CA4086">
        <w:rPr>
          <w:color w:val="333333"/>
        </w:rPr>
        <w:t>3. Gifts and hospitality may only be provided by University staff or representatives when</w:t>
      </w:r>
    </w:p>
    <w:p w14:paraId="75ABFF05" w14:textId="77777777" w:rsidR="00655674" w:rsidRDefault="00655674" w:rsidP="001B5832">
      <w:pPr>
        <w:pStyle w:val="ListParagraph"/>
        <w:numPr>
          <w:ilvl w:val="0"/>
          <w:numId w:val="5"/>
        </w:numPr>
        <w:spacing w:before="120" w:after="120" w:line="259" w:lineRule="auto"/>
        <w:rPr>
          <w:color w:val="333333"/>
        </w:rPr>
      </w:pPr>
      <w:r w:rsidRPr="00CA4086">
        <w:rPr>
          <w:color w:val="333333"/>
        </w:rPr>
        <w:t>the offer is consistent with th</w:t>
      </w:r>
      <w:r>
        <w:rPr>
          <w:color w:val="333333"/>
        </w:rPr>
        <w:t>e purposes of the University;</w:t>
      </w:r>
    </w:p>
    <w:p w14:paraId="62635EF9" w14:textId="77777777" w:rsidR="00655674" w:rsidRDefault="00655674" w:rsidP="001B5832">
      <w:pPr>
        <w:pStyle w:val="ListParagraph"/>
        <w:numPr>
          <w:ilvl w:val="0"/>
          <w:numId w:val="5"/>
        </w:numPr>
        <w:spacing w:before="120" w:after="120" w:line="259" w:lineRule="auto"/>
        <w:rPr>
          <w:color w:val="333333"/>
        </w:rPr>
      </w:pPr>
      <w:r w:rsidRPr="00CA4086">
        <w:rPr>
          <w:color w:val="333333"/>
        </w:rPr>
        <w:t>the purpose is not t</w:t>
      </w:r>
      <w:r>
        <w:rPr>
          <w:color w:val="333333"/>
        </w:rPr>
        <w:t>o influence improperly;</w:t>
      </w:r>
    </w:p>
    <w:p w14:paraId="193F4F8D" w14:textId="77777777" w:rsidR="00655674" w:rsidRDefault="00655674" w:rsidP="001B5832">
      <w:pPr>
        <w:pStyle w:val="ListParagraph"/>
        <w:numPr>
          <w:ilvl w:val="0"/>
          <w:numId w:val="5"/>
        </w:numPr>
        <w:spacing w:before="120" w:after="120" w:line="259" w:lineRule="auto"/>
        <w:rPr>
          <w:color w:val="333333"/>
        </w:rPr>
      </w:pPr>
      <w:r w:rsidRPr="00CA4086">
        <w:rPr>
          <w:color w:val="333333"/>
        </w:rPr>
        <w:t>it is appropriate and its value reasonable and propor</w:t>
      </w:r>
      <w:r>
        <w:rPr>
          <w:color w:val="333333"/>
        </w:rPr>
        <w:t>tionate to the circumstances;</w:t>
      </w:r>
    </w:p>
    <w:p w14:paraId="2CDB8693" w14:textId="77777777" w:rsidR="00655674" w:rsidRPr="00CA4086" w:rsidRDefault="00655674" w:rsidP="001B5832">
      <w:pPr>
        <w:pStyle w:val="ListParagraph"/>
        <w:numPr>
          <w:ilvl w:val="0"/>
          <w:numId w:val="5"/>
        </w:numPr>
        <w:spacing w:before="120" w:after="120" w:line="259" w:lineRule="auto"/>
        <w:rPr>
          <w:color w:val="333333"/>
        </w:rPr>
      </w:pPr>
      <w:proofErr w:type="gramStart"/>
      <w:r w:rsidRPr="00CA4086">
        <w:rPr>
          <w:color w:val="333333"/>
        </w:rPr>
        <w:lastRenderedPageBreak/>
        <w:t>provision</w:t>
      </w:r>
      <w:proofErr w:type="gramEnd"/>
      <w:r w:rsidRPr="00CA4086">
        <w:rPr>
          <w:color w:val="333333"/>
        </w:rPr>
        <w:t xml:space="preserve"> accords with all applicable University policies and governmental legislation.</w:t>
      </w:r>
    </w:p>
    <w:p w14:paraId="7CC691A3" w14:textId="77777777" w:rsidR="00655674" w:rsidRPr="00CA4086" w:rsidRDefault="00655674" w:rsidP="001B5832">
      <w:pPr>
        <w:spacing w:before="120" w:after="120"/>
        <w:rPr>
          <w:color w:val="333333"/>
        </w:rPr>
      </w:pPr>
      <w:r w:rsidRPr="00CA4086">
        <w:rPr>
          <w:color w:val="333333"/>
        </w:rPr>
        <w:t>4. There is a requirement to record gifts and hospitality above certain thresholds in a departmental Gifts &amp; Hospitality Register.</w:t>
      </w:r>
    </w:p>
    <w:p w14:paraId="68CE0B0E" w14:textId="77777777" w:rsidR="00655674" w:rsidRPr="00CA4086" w:rsidRDefault="00655674" w:rsidP="001B5832">
      <w:pPr>
        <w:spacing w:before="120" w:after="120"/>
        <w:rPr>
          <w:color w:val="333333"/>
        </w:rPr>
      </w:pPr>
      <w:r w:rsidRPr="00CA4086">
        <w:rPr>
          <w:color w:val="333333"/>
        </w:rPr>
        <w:t>5. The University does not make political donations.</w:t>
      </w:r>
    </w:p>
    <w:p w14:paraId="438B0734" w14:textId="3BEF631A" w:rsidR="00655674" w:rsidRDefault="00655674" w:rsidP="001B5832">
      <w:pPr>
        <w:spacing w:before="120" w:after="120"/>
      </w:pPr>
      <w:r w:rsidRPr="00F83B29">
        <w:t>Compliance with the policy is important</w:t>
      </w:r>
      <w:r>
        <w:t xml:space="preserve"> to protect the reputation of the University and individual staff.</w:t>
      </w:r>
    </w:p>
    <w:p w14:paraId="01B55E5E" w14:textId="1D21CD07" w:rsidR="002566E6" w:rsidRDefault="001F48CA" w:rsidP="00723C4E">
      <w:pPr>
        <w:keepNext/>
        <w:spacing w:before="120" w:after="120"/>
        <w:rPr>
          <w:b/>
          <w:color w:val="333333"/>
          <w:lang w:eastAsia="en-GB"/>
        </w:rPr>
      </w:pPr>
      <w:hyperlink r:id="rId19" w:history="1">
        <w:r w:rsidR="002566E6" w:rsidRPr="00F60CAB">
          <w:rPr>
            <w:rStyle w:val="Hyperlink"/>
            <w:b/>
            <w:lang w:eastAsia="en-GB"/>
          </w:rPr>
          <w:t>Criminal Finances Act</w:t>
        </w:r>
      </w:hyperlink>
      <w:r w:rsidR="002566E6">
        <w:rPr>
          <w:b/>
          <w:color w:val="333333"/>
          <w:lang w:eastAsia="en-GB"/>
        </w:rPr>
        <w:t xml:space="preserve">: </w:t>
      </w:r>
    </w:p>
    <w:p w14:paraId="4810EA06" w14:textId="34C34C93" w:rsidR="002566E6" w:rsidRPr="002566E6" w:rsidRDefault="002566E6" w:rsidP="002566E6">
      <w:pPr>
        <w:spacing w:before="120" w:after="120"/>
        <w:rPr>
          <w:rFonts w:cstheme="minorHAnsi"/>
          <w:color w:val="444444"/>
        </w:rPr>
      </w:pPr>
      <w:r>
        <w:rPr>
          <w:color w:val="333333"/>
          <w:lang w:eastAsia="en-GB"/>
        </w:rPr>
        <w:t>T</w:t>
      </w:r>
      <w:r w:rsidRPr="00F60CAB">
        <w:rPr>
          <w:color w:val="333333"/>
          <w:lang w:eastAsia="en-GB"/>
        </w:rPr>
        <w:t>ax evasion, and</w:t>
      </w:r>
      <w:r>
        <w:rPr>
          <w:color w:val="333333"/>
          <w:lang w:eastAsia="en-GB"/>
        </w:rPr>
        <w:t xml:space="preserve"> (since 2017)</w:t>
      </w:r>
      <w:r w:rsidRPr="00F60CAB">
        <w:rPr>
          <w:color w:val="333333"/>
          <w:lang w:eastAsia="en-GB"/>
        </w:rPr>
        <w:t xml:space="preserve"> the deliberate and dishonest facilitation of the commission of tax evasion by another person</w:t>
      </w:r>
      <w:r>
        <w:rPr>
          <w:color w:val="333333"/>
          <w:lang w:eastAsia="en-GB"/>
        </w:rPr>
        <w:t xml:space="preserve"> in the UK or overseas</w:t>
      </w:r>
      <w:r w:rsidRPr="00F60CAB">
        <w:rPr>
          <w:color w:val="333333"/>
          <w:lang w:eastAsia="en-GB"/>
        </w:rPr>
        <w:t xml:space="preserve">, </w:t>
      </w:r>
      <w:r>
        <w:rPr>
          <w:color w:val="333333"/>
          <w:lang w:eastAsia="en-GB"/>
        </w:rPr>
        <w:t>are</w:t>
      </w:r>
      <w:r w:rsidRPr="00F60CAB">
        <w:rPr>
          <w:color w:val="333333"/>
          <w:lang w:eastAsia="en-GB"/>
        </w:rPr>
        <w:t xml:space="preserve"> criminal offences.</w:t>
      </w:r>
      <w:r>
        <w:rPr>
          <w:color w:val="333333"/>
          <w:lang w:eastAsia="en-GB"/>
        </w:rPr>
        <w:t xml:space="preserve"> Risks arise from a number of activities and t</w:t>
      </w:r>
      <w:r w:rsidRPr="002566E6">
        <w:rPr>
          <w:rFonts w:cstheme="minorHAnsi"/>
          <w:color w:val="444444"/>
        </w:rPr>
        <w:t>he University has a number of policies</w:t>
      </w:r>
      <w:r w:rsidR="008C694F">
        <w:rPr>
          <w:rFonts w:cstheme="minorHAnsi"/>
          <w:color w:val="444444"/>
        </w:rPr>
        <w:t>,</w:t>
      </w:r>
      <w:r w:rsidRPr="002566E6">
        <w:rPr>
          <w:rFonts w:cstheme="minorHAnsi"/>
          <w:color w:val="444444"/>
        </w:rPr>
        <w:t xml:space="preserve"> processes</w:t>
      </w:r>
      <w:r w:rsidR="008C694F">
        <w:rPr>
          <w:rFonts w:cstheme="minorHAnsi"/>
          <w:color w:val="444444"/>
        </w:rPr>
        <w:t xml:space="preserve"> and tools</w:t>
      </w:r>
      <w:r w:rsidRPr="002566E6">
        <w:rPr>
          <w:rFonts w:cstheme="minorHAnsi"/>
          <w:color w:val="444444"/>
        </w:rPr>
        <w:t xml:space="preserve"> in place that ensure that </w:t>
      </w:r>
      <w:r>
        <w:rPr>
          <w:rFonts w:cstheme="minorHAnsi"/>
          <w:color w:val="444444"/>
        </w:rPr>
        <w:t>these</w:t>
      </w:r>
      <w:r w:rsidRPr="002566E6">
        <w:rPr>
          <w:rFonts w:cstheme="minorHAnsi"/>
          <w:color w:val="444444"/>
        </w:rPr>
        <w:t xml:space="preserve"> are addressed, including:</w:t>
      </w:r>
    </w:p>
    <w:p w14:paraId="4BEEB761" w14:textId="435D84BC" w:rsidR="002566E6" w:rsidRPr="002566E6" w:rsidRDefault="001F48CA" w:rsidP="002566E6">
      <w:pPr>
        <w:numPr>
          <w:ilvl w:val="0"/>
          <w:numId w:val="8"/>
        </w:numPr>
        <w:shd w:val="clear" w:color="auto" w:fill="FFFFFF"/>
        <w:spacing w:before="100" w:beforeAutospacing="1" w:after="120" w:line="240" w:lineRule="auto"/>
        <w:rPr>
          <w:rFonts w:cstheme="minorHAnsi"/>
          <w:color w:val="444444"/>
        </w:rPr>
      </w:pPr>
      <w:hyperlink r:id="rId20" w:tgtFrame="_blank" w:history="1">
        <w:r w:rsidR="002566E6" w:rsidRPr="002566E6">
          <w:rPr>
            <w:rStyle w:val="Hyperlink"/>
            <w:rFonts w:cstheme="minorHAnsi"/>
            <w:color w:val="3277AE"/>
          </w:rPr>
          <w:t>Employment taxes</w:t>
        </w:r>
      </w:hyperlink>
      <w:r w:rsidR="002566E6" w:rsidRPr="002566E6">
        <w:rPr>
          <w:rFonts w:cstheme="minorHAnsi"/>
          <w:color w:val="444444"/>
        </w:rPr>
        <w:t> </w:t>
      </w:r>
      <w:r w:rsidR="008C694F">
        <w:rPr>
          <w:rFonts w:cstheme="minorHAnsi"/>
          <w:color w:val="444444"/>
        </w:rPr>
        <w:t>(including the HMRC</w:t>
      </w:r>
      <w:r w:rsidR="00D938D7">
        <w:rPr>
          <w:rFonts w:cstheme="minorHAnsi"/>
          <w:color w:val="444444"/>
        </w:rPr>
        <w:t xml:space="preserve"> </w:t>
      </w:r>
      <w:hyperlink r:id="rId21" w:history="1">
        <w:r w:rsidR="00D938D7" w:rsidRPr="00D938D7">
          <w:rPr>
            <w:rStyle w:val="Hyperlink"/>
            <w:rFonts w:cstheme="minorHAnsi"/>
          </w:rPr>
          <w:t>Check Employment Status for Tax (CEST)</w:t>
        </w:r>
        <w:r w:rsidR="008C694F" w:rsidRPr="00D938D7">
          <w:rPr>
            <w:rStyle w:val="Hyperlink"/>
            <w:rFonts w:cstheme="minorHAnsi"/>
          </w:rPr>
          <w:t xml:space="preserve"> </w:t>
        </w:r>
        <w:r w:rsidR="00D938D7" w:rsidRPr="00D938D7">
          <w:rPr>
            <w:rStyle w:val="Hyperlink"/>
            <w:rFonts w:cstheme="minorHAnsi"/>
          </w:rPr>
          <w:t>Tool</w:t>
        </w:r>
      </w:hyperlink>
      <w:r w:rsidR="00D938D7">
        <w:rPr>
          <w:rFonts w:cstheme="minorHAnsi"/>
          <w:color w:val="444444"/>
        </w:rPr>
        <w:t xml:space="preserve"> </w:t>
      </w:r>
      <w:r w:rsidR="002566E6" w:rsidRPr="002566E6">
        <w:rPr>
          <w:rFonts w:cstheme="minorHAnsi"/>
          <w:color w:val="444444"/>
        </w:rPr>
        <w:t>to support the assessment of individual employment status and Personal Services Companies to ensure employment taxes are appropriately managed.</w:t>
      </w:r>
    </w:p>
    <w:p w14:paraId="1FFDDDDB" w14:textId="7A76059E" w:rsidR="002566E6" w:rsidRPr="002566E6" w:rsidRDefault="001F48CA" w:rsidP="002566E6">
      <w:pPr>
        <w:numPr>
          <w:ilvl w:val="0"/>
          <w:numId w:val="8"/>
        </w:numPr>
        <w:shd w:val="clear" w:color="auto" w:fill="FFFFFF"/>
        <w:spacing w:before="100" w:beforeAutospacing="1" w:after="120" w:line="240" w:lineRule="auto"/>
        <w:rPr>
          <w:rFonts w:cstheme="minorHAnsi"/>
          <w:color w:val="444444"/>
        </w:rPr>
      </w:pPr>
      <w:hyperlink r:id="rId22" w:tgtFrame="_blank" w:history="1">
        <w:r w:rsidR="002566E6" w:rsidRPr="002566E6">
          <w:rPr>
            <w:rStyle w:val="Hyperlink"/>
            <w:rFonts w:cstheme="minorHAnsi"/>
            <w:color w:val="3277AE"/>
          </w:rPr>
          <w:t>Research VAT treatment</w:t>
        </w:r>
      </w:hyperlink>
      <w:r w:rsidR="002566E6" w:rsidRPr="002566E6">
        <w:rPr>
          <w:rFonts w:cstheme="minorHAnsi"/>
          <w:color w:val="444444"/>
        </w:rPr>
        <w:t> </w:t>
      </w:r>
      <w:r w:rsidR="008C694F">
        <w:rPr>
          <w:rFonts w:cstheme="minorHAnsi"/>
          <w:color w:val="444444"/>
        </w:rPr>
        <w:t xml:space="preserve">including the </w:t>
      </w:r>
      <w:hyperlink r:id="rId23" w:history="1">
        <w:r w:rsidR="008C694F" w:rsidRPr="008C694F">
          <w:rPr>
            <w:rStyle w:val="Hyperlink"/>
            <w:rFonts w:cstheme="minorHAnsi"/>
          </w:rPr>
          <w:t>VAT Research Tool</w:t>
        </w:r>
      </w:hyperlink>
      <w:r w:rsidR="008C694F">
        <w:rPr>
          <w:rFonts w:cstheme="minorHAnsi"/>
          <w:color w:val="444444"/>
        </w:rPr>
        <w:t xml:space="preserve">, </w:t>
      </w:r>
      <w:r w:rsidR="002566E6" w:rsidRPr="002566E6">
        <w:rPr>
          <w:rFonts w:cstheme="minorHAnsi"/>
          <w:color w:val="444444"/>
        </w:rPr>
        <w:t xml:space="preserve">to support the assessment of research income, costs </w:t>
      </w:r>
      <w:proofErr w:type="spellStart"/>
      <w:r w:rsidR="002566E6" w:rsidRPr="002566E6">
        <w:rPr>
          <w:rFonts w:cstheme="minorHAnsi"/>
          <w:color w:val="444444"/>
        </w:rPr>
        <w:t>etc</w:t>
      </w:r>
      <w:proofErr w:type="spellEnd"/>
      <w:r w:rsidR="002566E6" w:rsidRPr="002566E6">
        <w:rPr>
          <w:rFonts w:cstheme="minorHAnsi"/>
          <w:color w:val="444444"/>
        </w:rPr>
        <w:t> for appropriate VAT treatment.</w:t>
      </w:r>
    </w:p>
    <w:p w14:paraId="6934D753" w14:textId="7A0CB75C" w:rsidR="002566E6" w:rsidRPr="002566E6" w:rsidRDefault="001F48CA" w:rsidP="002566E6">
      <w:pPr>
        <w:numPr>
          <w:ilvl w:val="0"/>
          <w:numId w:val="8"/>
        </w:numPr>
        <w:shd w:val="clear" w:color="auto" w:fill="FFFFFF"/>
        <w:spacing w:before="100" w:beforeAutospacing="1" w:after="120" w:line="240" w:lineRule="auto"/>
        <w:rPr>
          <w:rFonts w:cstheme="minorHAnsi"/>
          <w:color w:val="444444"/>
        </w:rPr>
      </w:pPr>
      <w:hyperlink r:id="rId24" w:tgtFrame="_blank" w:history="1">
        <w:r w:rsidR="002566E6" w:rsidRPr="002566E6">
          <w:rPr>
            <w:rStyle w:val="Hyperlink"/>
            <w:rFonts w:cstheme="minorHAnsi"/>
            <w:color w:val="3277AE"/>
          </w:rPr>
          <w:t>Collaborator VAT treatment</w:t>
        </w:r>
      </w:hyperlink>
      <w:r w:rsidR="002566E6" w:rsidRPr="002566E6">
        <w:rPr>
          <w:rFonts w:cstheme="minorHAnsi"/>
          <w:color w:val="444444"/>
        </w:rPr>
        <w:t> </w:t>
      </w:r>
      <w:r w:rsidR="008C694F">
        <w:rPr>
          <w:rFonts w:cstheme="minorHAnsi"/>
          <w:color w:val="444444"/>
        </w:rPr>
        <w:t xml:space="preserve">(included in the VAT Research Tool) </w:t>
      </w:r>
      <w:r w:rsidR="002566E6" w:rsidRPr="002566E6">
        <w:rPr>
          <w:rFonts w:cstheme="minorHAnsi"/>
          <w:color w:val="444444"/>
        </w:rPr>
        <w:t>to support the appropriate identification of collaborative relationships versus suppl</w:t>
      </w:r>
      <w:r w:rsidR="00644D04">
        <w:rPr>
          <w:rFonts w:cstheme="minorHAnsi"/>
          <w:color w:val="444444"/>
        </w:rPr>
        <w:t>ier</w:t>
      </w:r>
      <w:r w:rsidR="002566E6" w:rsidRPr="002566E6">
        <w:rPr>
          <w:rFonts w:cstheme="minorHAnsi"/>
          <w:color w:val="444444"/>
        </w:rPr>
        <w:t xml:space="preserve"> relationships to ensure correct VAT treatment.</w:t>
      </w:r>
    </w:p>
    <w:p w14:paraId="3F5AC3D3" w14:textId="77777777" w:rsidR="00644D04" w:rsidRPr="002566E6" w:rsidRDefault="00644D04" w:rsidP="00644D04">
      <w:pPr>
        <w:numPr>
          <w:ilvl w:val="0"/>
          <w:numId w:val="8"/>
        </w:numPr>
        <w:shd w:val="clear" w:color="auto" w:fill="FFFFFF"/>
        <w:spacing w:before="100" w:beforeAutospacing="1" w:after="120" w:line="240" w:lineRule="auto"/>
        <w:rPr>
          <w:rFonts w:cstheme="minorHAnsi"/>
          <w:color w:val="444444"/>
        </w:rPr>
      </w:pPr>
      <w:r w:rsidRPr="0084697A">
        <w:rPr>
          <w:rFonts w:cstheme="minorHAnsi"/>
          <w:color w:val="444444"/>
        </w:rPr>
        <w:t>Donations are managed to ensure appropriate</w:t>
      </w:r>
      <w:r>
        <w:rPr>
          <w:color w:val="444444"/>
          <w:sz w:val="29"/>
          <w:szCs w:val="29"/>
        </w:rPr>
        <w:t xml:space="preserve"> </w:t>
      </w:r>
      <w:hyperlink r:id="rId25" w:anchor="collapse1088946" w:history="1">
        <w:r w:rsidRPr="009D4B7F">
          <w:rPr>
            <w:rStyle w:val="Hyperlink"/>
            <w:rFonts w:cstheme="minorHAnsi"/>
          </w:rPr>
          <w:t>due diligence</w:t>
        </w:r>
      </w:hyperlink>
      <w:r>
        <w:rPr>
          <w:rFonts w:cstheme="minorHAnsi"/>
          <w:color w:val="444444"/>
        </w:rPr>
        <w:t xml:space="preserve"> is undertaken and they are </w:t>
      </w:r>
      <w:hyperlink r:id="rId26" w:history="1">
        <w:r w:rsidRPr="00213FEC">
          <w:rPr>
            <w:rStyle w:val="Hyperlink"/>
            <w:rFonts w:cstheme="minorHAnsi"/>
          </w:rPr>
          <w:t>correctly accounted for</w:t>
        </w:r>
      </w:hyperlink>
      <w:r w:rsidRPr="002566E6">
        <w:rPr>
          <w:rFonts w:cstheme="minorHAnsi"/>
          <w:color w:val="444444"/>
        </w:rPr>
        <w:t>.</w:t>
      </w:r>
    </w:p>
    <w:p w14:paraId="2B3570E8" w14:textId="7741DBCE" w:rsidR="002566E6" w:rsidRPr="002566E6" w:rsidRDefault="002566E6" w:rsidP="002566E6">
      <w:pPr>
        <w:numPr>
          <w:ilvl w:val="0"/>
          <w:numId w:val="8"/>
        </w:numPr>
        <w:shd w:val="clear" w:color="auto" w:fill="FFFFFF"/>
        <w:spacing w:before="100" w:beforeAutospacing="1" w:after="120" w:line="240" w:lineRule="auto"/>
        <w:rPr>
          <w:rFonts w:cstheme="minorHAnsi"/>
          <w:color w:val="444444"/>
        </w:rPr>
      </w:pPr>
      <w:r w:rsidRPr="002566E6">
        <w:rPr>
          <w:rFonts w:cstheme="minorHAnsi"/>
          <w:color w:val="444444"/>
        </w:rPr>
        <w:t xml:space="preserve">Work is underway to support departments with colleagues working overseas or funding overseas fieldwork through the global mobility </w:t>
      </w:r>
      <w:r w:rsidR="008C694F">
        <w:rPr>
          <w:rFonts w:cstheme="minorHAnsi"/>
          <w:color w:val="444444"/>
        </w:rPr>
        <w:t>manager and our international advisers</w:t>
      </w:r>
      <w:r w:rsidRPr="002566E6">
        <w:rPr>
          <w:rFonts w:cstheme="minorHAnsi"/>
          <w:color w:val="444444"/>
        </w:rPr>
        <w:t>.</w:t>
      </w:r>
    </w:p>
    <w:p w14:paraId="5E191DCA" w14:textId="66E89871" w:rsidR="00213FEC" w:rsidRDefault="00213FEC" w:rsidP="002566E6">
      <w:pPr>
        <w:numPr>
          <w:ilvl w:val="0"/>
          <w:numId w:val="8"/>
        </w:numPr>
        <w:shd w:val="clear" w:color="auto" w:fill="FFFFFF"/>
        <w:spacing w:before="100" w:beforeAutospacing="1" w:after="120" w:line="240" w:lineRule="auto"/>
        <w:rPr>
          <w:rFonts w:cstheme="minorHAnsi"/>
          <w:color w:val="444444"/>
        </w:rPr>
      </w:pPr>
      <w:r>
        <w:t xml:space="preserve">The </w:t>
      </w:r>
      <w:hyperlink r:id="rId27" w:history="1">
        <w:r w:rsidRPr="00213FEC">
          <w:rPr>
            <w:rStyle w:val="Hyperlink"/>
          </w:rPr>
          <w:t>Gifts and Hospitality policy</w:t>
        </w:r>
      </w:hyperlink>
      <w:r>
        <w:t xml:space="preserve"> ensures is in place to ensure gifts are identified and any tax implications dealt with.</w:t>
      </w:r>
    </w:p>
    <w:p w14:paraId="69B9BE26" w14:textId="36769F9D" w:rsidR="002566E6" w:rsidRDefault="002566E6" w:rsidP="001B5832">
      <w:pPr>
        <w:spacing w:before="120" w:after="120"/>
      </w:pPr>
      <w:r>
        <w:rPr>
          <w:color w:val="333333"/>
          <w:lang w:eastAsia="en-GB"/>
        </w:rPr>
        <w:t xml:space="preserve">If in doubt, contact </w:t>
      </w:r>
      <w:r w:rsidRPr="00AF192A">
        <w:rPr>
          <w:highlight w:val="yellow"/>
        </w:rPr>
        <w:t xml:space="preserve">[insert </w:t>
      </w:r>
      <w:r>
        <w:rPr>
          <w:highlight w:val="yellow"/>
        </w:rPr>
        <w:t xml:space="preserve">departmental admin team </w:t>
      </w:r>
      <w:r w:rsidRPr="00AF192A">
        <w:rPr>
          <w:highlight w:val="yellow"/>
        </w:rPr>
        <w:t>details]</w:t>
      </w:r>
      <w:r>
        <w:t xml:space="preserve"> before commencing these activities so that we can ensure the right arrangements are in place.</w:t>
      </w:r>
    </w:p>
    <w:p w14:paraId="1C90FFB6" w14:textId="26E1D50B" w:rsidR="002566E6" w:rsidRPr="002566E6" w:rsidRDefault="001F48CA" w:rsidP="001F48CA">
      <w:pPr>
        <w:keepNext/>
        <w:spacing w:before="120" w:after="120"/>
        <w:rPr>
          <w:rStyle w:val="Hyperlink"/>
          <w:b/>
        </w:rPr>
      </w:pPr>
      <w:hyperlink r:id="rId28" w:history="1">
        <w:r w:rsidR="002566E6" w:rsidRPr="002566E6">
          <w:rPr>
            <w:rStyle w:val="Hyperlink"/>
            <w:b/>
          </w:rPr>
          <w:t>Public interest disclosure (whistle-blowing) code of practice</w:t>
        </w:r>
      </w:hyperlink>
    </w:p>
    <w:p w14:paraId="40B6C3C4" w14:textId="0895BA91" w:rsidR="002566E6" w:rsidRDefault="002566E6" w:rsidP="001B5832">
      <w:pPr>
        <w:spacing w:before="120" w:after="120"/>
        <w:rPr>
          <w:rFonts w:ascii="Calibri" w:hAnsi="Calibri"/>
          <w:color w:val="333333"/>
          <w:lang w:eastAsia="en-GB"/>
        </w:rPr>
      </w:pPr>
      <w:r w:rsidRPr="004E082F">
        <w:rPr>
          <w:rFonts w:ascii="Calibri" w:hAnsi="Calibri"/>
          <w:color w:val="333333"/>
          <w:lang w:eastAsia="en-GB"/>
        </w:rPr>
        <w:t>The University places the greatest importance on the integrity of its operations, and has in place a number of policies and procedures to address problems that may arise for its employees and students, including those relating to grievance, harassment, discipline and individual allegations of fraud. Where there are genuine concerns about possible malpractices or improprieties that are not adequately covered by other University policies or procedures, staff are encouraged to make a public interest disclosure.</w:t>
      </w:r>
    </w:p>
    <w:p w14:paraId="73230193" w14:textId="77777777" w:rsidR="002566E6" w:rsidRPr="00F83B29" w:rsidRDefault="002566E6" w:rsidP="001B5832">
      <w:pPr>
        <w:spacing w:before="120" w:after="120"/>
      </w:pPr>
    </w:p>
    <w:p w14:paraId="47A03E0A" w14:textId="77777777" w:rsidR="00655674" w:rsidRDefault="00655674" w:rsidP="001F48CA">
      <w:pPr>
        <w:keepNext/>
        <w:spacing w:before="120" w:after="120"/>
        <w:rPr>
          <w:b/>
        </w:rPr>
      </w:pPr>
      <w:r>
        <w:rPr>
          <w:b/>
        </w:rPr>
        <w:t>Other key policies</w:t>
      </w:r>
    </w:p>
    <w:p w14:paraId="5FE516D0" w14:textId="17932783" w:rsidR="00655674" w:rsidRPr="002566E6" w:rsidRDefault="001F48CA" w:rsidP="002566E6">
      <w:pPr>
        <w:pStyle w:val="ListParagraph"/>
        <w:numPr>
          <w:ilvl w:val="0"/>
          <w:numId w:val="6"/>
        </w:numPr>
        <w:spacing w:before="120" w:after="120" w:line="259" w:lineRule="auto"/>
        <w:rPr>
          <w:rStyle w:val="Hyperlink"/>
          <w:color w:val="auto"/>
          <w:u w:val="none"/>
        </w:rPr>
      </w:pPr>
      <w:hyperlink r:id="rId29" w:history="1">
        <w:r w:rsidR="00655674" w:rsidRPr="00A92B4A">
          <w:rPr>
            <w:rStyle w:val="Hyperlink"/>
          </w:rPr>
          <w:t>Information Security policy</w:t>
        </w:r>
      </w:hyperlink>
    </w:p>
    <w:p w14:paraId="72A918FA" w14:textId="7FD61928" w:rsidR="00655674" w:rsidRDefault="001F48CA" w:rsidP="001B5832">
      <w:pPr>
        <w:pStyle w:val="ListParagraph"/>
        <w:numPr>
          <w:ilvl w:val="0"/>
          <w:numId w:val="6"/>
        </w:numPr>
        <w:spacing w:before="120" w:after="120" w:line="259" w:lineRule="auto"/>
        <w:rPr>
          <w:rStyle w:val="Hyperlink"/>
        </w:rPr>
      </w:pPr>
      <w:hyperlink r:id="rId30" w:history="1">
        <w:r w:rsidR="00655674" w:rsidRPr="00FD728F">
          <w:rPr>
            <w:rStyle w:val="Hyperlink"/>
          </w:rPr>
          <w:t>Risk management framework</w:t>
        </w:r>
      </w:hyperlink>
    </w:p>
    <w:p w14:paraId="64D9A4C0" w14:textId="58C4A201" w:rsidR="00A92B4A" w:rsidRPr="00087A94" w:rsidRDefault="001F48CA" w:rsidP="00A92B4A">
      <w:pPr>
        <w:pStyle w:val="ListParagraph"/>
        <w:numPr>
          <w:ilvl w:val="0"/>
          <w:numId w:val="6"/>
        </w:numPr>
        <w:spacing w:before="120" w:after="120" w:line="252" w:lineRule="auto"/>
        <w:rPr>
          <w:rStyle w:val="Hyperlink"/>
        </w:rPr>
      </w:pPr>
      <w:hyperlink r:id="rId31" w:history="1">
        <w:r w:rsidR="00A92B4A">
          <w:rPr>
            <w:rStyle w:val="Hyperlink"/>
          </w:rPr>
          <w:t>Guidance Notes on the Holding of Outside Appointments</w:t>
        </w:r>
      </w:hyperlink>
    </w:p>
    <w:p w14:paraId="5C3032D8" w14:textId="77777777" w:rsidR="00655674" w:rsidRDefault="00655674" w:rsidP="001B5832">
      <w:pPr>
        <w:spacing w:before="120" w:after="120"/>
      </w:pPr>
    </w:p>
    <w:p w14:paraId="401B6468" w14:textId="77777777" w:rsidR="00D23E8A" w:rsidRDefault="001F48CA" w:rsidP="001B5832">
      <w:pPr>
        <w:spacing w:before="120" w:after="120"/>
      </w:pPr>
    </w:p>
    <w:sectPr w:rsidR="00D23E8A" w:rsidSect="00723C4E">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A679" w14:textId="77777777" w:rsidR="00723C4E" w:rsidRDefault="00723C4E" w:rsidP="00723C4E">
      <w:pPr>
        <w:spacing w:after="0" w:line="240" w:lineRule="auto"/>
      </w:pPr>
      <w:r>
        <w:separator/>
      </w:r>
    </w:p>
  </w:endnote>
  <w:endnote w:type="continuationSeparator" w:id="0">
    <w:p w14:paraId="5B95044D" w14:textId="77777777" w:rsidR="00723C4E" w:rsidRDefault="00723C4E" w:rsidP="0072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A344" w14:textId="77777777" w:rsidR="00723C4E" w:rsidRDefault="00723C4E" w:rsidP="00723C4E">
      <w:pPr>
        <w:spacing w:after="0" w:line="240" w:lineRule="auto"/>
      </w:pPr>
      <w:r>
        <w:separator/>
      </w:r>
    </w:p>
  </w:footnote>
  <w:footnote w:type="continuationSeparator" w:id="0">
    <w:p w14:paraId="451636D4" w14:textId="77777777" w:rsidR="00723C4E" w:rsidRDefault="00723C4E" w:rsidP="0072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4C23" w14:textId="0BD563D5" w:rsidR="00723C4E" w:rsidRDefault="00723C4E">
    <w:pPr>
      <w:pStyle w:val="Header"/>
    </w:pPr>
    <w:r>
      <w:rPr>
        <w:noProof/>
        <w:lang w:eastAsia="en-GB"/>
      </w:rPr>
      <w:drawing>
        <wp:anchor distT="0" distB="0" distL="114300" distR="114300" simplePos="0" relativeHeight="251659264" behindDoc="0" locked="0" layoutInCell="1" allowOverlap="1" wp14:anchorId="1463A884" wp14:editId="48235B43">
          <wp:simplePos x="0" y="0"/>
          <wp:positionH relativeFrom="column">
            <wp:posOffset>4267200</wp:posOffset>
          </wp:positionH>
          <wp:positionV relativeFrom="paragraph">
            <wp:posOffset>-635</wp:posOffset>
          </wp:positionV>
          <wp:extent cx="1905000" cy="904379"/>
          <wp:effectExtent l="0" t="0" r="0" b="0"/>
          <wp:wrapSquare wrapText="bothSides"/>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urance_full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5000" cy="9043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FC3"/>
    <w:multiLevelType w:val="hybridMultilevel"/>
    <w:tmpl w:val="9FF6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1D2"/>
    <w:multiLevelType w:val="multilevel"/>
    <w:tmpl w:val="0078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33AC5"/>
    <w:multiLevelType w:val="hybridMultilevel"/>
    <w:tmpl w:val="D2B8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FB"/>
    <w:multiLevelType w:val="multilevel"/>
    <w:tmpl w:val="4EDE0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EBA5D16"/>
    <w:multiLevelType w:val="hybridMultilevel"/>
    <w:tmpl w:val="AA68E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E2532"/>
    <w:multiLevelType w:val="hybridMultilevel"/>
    <w:tmpl w:val="54584F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3518DB"/>
    <w:multiLevelType w:val="hybridMultilevel"/>
    <w:tmpl w:val="D2B60C1E"/>
    <w:lvl w:ilvl="0" w:tplc="2E1080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74"/>
    <w:rsid w:val="00162197"/>
    <w:rsid w:val="00162883"/>
    <w:rsid w:val="001B5832"/>
    <w:rsid w:val="001F48CA"/>
    <w:rsid w:val="00213FEC"/>
    <w:rsid w:val="002566E6"/>
    <w:rsid w:val="005829AE"/>
    <w:rsid w:val="006247FD"/>
    <w:rsid w:val="00644D04"/>
    <w:rsid w:val="00655674"/>
    <w:rsid w:val="006B32F3"/>
    <w:rsid w:val="006E0926"/>
    <w:rsid w:val="00723C4E"/>
    <w:rsid w:val="007376E9"/>
    <w:rsid w:val="0084697A"/>
    <w:rsid w:val="008B54AA"/>
    <w:rsid w:val="008C694F"/>
    <w:rsid w:val="009D4B7F"/>
    <w:rsid w:val="00A30292"/>
    <w:rsid w:val="00A442D5"/>
    <w:rsid w:val="00A81606"/>
    <w:rsid w:val="00A92B4A"/>
    <w:rsid w:val="00C46729"/>
    <w:rsid w:val="00D31650"/>
    <w:rsid w:val="00D938D7"/>
    <w:rsid w:val="00E8622D"/>
    <w:rsid w:val="00EC03E7"/>
    <w:rsid w:val="00F6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34E3"/>
  <w15:chartTrackingRefBased/>
  <w15:docId w15:val="{20293F53-E64B-418D-AAE6-24D1FA5D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74"/>
  </w:style>
  <w:style w:type="paragraph" w:styleId="Heading1">
    <w:name w:val="heading 1"/>
    <w:basedOn w:val="Normal"/>
    <w:next w:val="Normal"/>
    <w:link w:val="Heading1Char"/>
    <w:uiPriority w:val="9"/>
    <w:qFormat/>
    <w:rsid w:val="00A816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74"/>
    <w:pPr>
      <w:spacing w:line="254" w:lineRule="auto"/>
      <w:ind w:left="720"/>
      <w:contextualSpacing/>
    </w:pPr>
  </w:style>
  <w:style w:type="paragraph" w:customStyle="1" w:styleId="Default">
    <w:name w:val="Default"/>
    <w:rsid w:val="006556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55674"/>
    <w:rPr>
      <w:color w:val="0563C1" w:themeColor="hyperlink"/>
      <w:u w:val="single"/>
    </w:rPr>
  </w:style>
  <w:style w:type="character" w:styleId="CommentReference">
    <w:name w:val="annotation reference"/>
    <w:basedOn w:val="DefaultParagraphFont"/>
    <w:uiPriority w:val="99"/>
    <w:semiHidden/>
    <w:unhideWhenUsed/>
    <w:rsid w:val="00655674"/>
    <w:rPr>
      <w:sz w:val="16"/>
      <w:szCs w:val="16"/>
    </w:rPr>
  </w:style>
  <w:style w:type="paragraph" w:styleId="CommentText">
    <w:name w:val="annotation text"/>
    <w:basedOn w:val="Normal"/>
    <w:link w:val="CommentTextChar"/>
    <w:uiPriority w:val="99"/>
    <w:semiHidden/>
    <w:unhideWhenUsed/>
    <w:rsid w:val="00655674"/>
    <w:pPr>
      <w:spacing w:line="240" w:lineRule="auto"/>
    </w:pPr>
    <w:rPr>
      <w:sz w:val="20"/>
      <w:szCs w:val="20"/>
    </w:rPr>
  </w:style>
  <w:style w:type="character" w:customStyle="1" w:styleId="CommentTextChar">
    <w:name w:val="Comment Text Char"/>
    <w:basedOn w:val="DefaultParagraphFont"/>
    <w:link w:val="CommentText"/>
    <w:uiPriority w:val="99"/>
    <w:semiHidden/>
    <w:rsid w:val="00655674"/>
    <w:rPr>
      <w:sz w:val="20"/>
      <w:szCs w:val="20"/>
    </w:rPr>
  </w:style>
  <w:style w:type="paragraph" w:styleId="BalloonText">
    <w:name w:val="Balloon Text"/>
    <w:basedOn w:val="Normal"/>
    <w:link w:val="BalloonTextChar"/>
    <w:uiPriority w:val="99"/>
    <w:semiHidden/>
    <w:unhideWhenUsed/>
    <w:rsid w:val="00655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674"/>
    <w:rPr>
      <w:rFonts w:ascii="Segoe UI" w:hAnsi="Segoe UI" w:cs="Segoe UI"/>
      <w:sz w:val="18"/>
      <w:szCs w:val="18"/>
    </w:rPr>
  </w:style>
  <w:style w:type="character" w:styleId="FollowedHyperlink">
    <w:name w:val="FollowedHyperlink"/>
    <w:basedOn w:val="DefaultParagraphFont"/>
    <w:uiPriority w:val="99"/>
    <w:semiHidden/>
    <w:unhideWhenUsed/>
    <w:rsid w:val="001B5832"/>
    <w:rPr>
      <w:color w:val="954F72" w:themeColor="followedHyperlink"/>
      <w:u w:val="single"/>
    </w:rPr>
  </w:style>
  <w:style w:type="character" w:customStyle="1" w:styleId="Heading1Char">
    <w:name w:val="Heading 1 Char"/>
    <w:basedOn w:val="DefaultParagraphFont"/>
    <w:link w:val="Heading1"/>
    <w:uiPriority w:val="9"/>
    <w:rsid w:val="00A8160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566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C46729"/>
    <w:rPr>
      <w:b/>
      <w:bCs/>
    </w:rPr>
  </w:style>
  <w:style w:type="character" w:customStyle="1" w:styleId="CommentSubjectChar">
    <w:name w:val="Comment Subject Char"/>
    <w:basedOn w:val="CommentTextChar"/>
    <w:link w:val="CommentSubject"/>
    <w:uiPriority w:val="99"/>
    <w:semiHidden/>
    <w:rsid w:val="00C46729"/>
    <w:rPr>
      <w:b/>
      <w:bCs/>
      <w:sz w:val="20"/>
      <w:szCs w:val="20"/>
    </w:rPr>
  </w:style>
  <w:style w:type="paragraph" w:styleId="PlainText">
    <w:name w:val="Plain Text"/>
    <w:basedOn w:val="Normal"/>
    <w:link w:val="PlainTextChar"/>
    <w:uiPriority w:val="99"/>
    <w:unhideWhenUsed/>
    <w:rsid w:val="00EC03E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C03E7"/>
    <w:rPr>
      <w:rFonts w:ascii="Calibri" w:hAnsi="Calibri"/>
      <w:szCs w:val="21"/>
    </w:rPr>
  </w:style>
  <w:style w:type="paragraph" w:styleId="Header">
    <w:name w:val="header"/>
    <w:basedOn w:val="Normal"/>
    <w:link w:val="HeaderChar"/>
    <w:uiPriority w:val="99"/>
    <w:unhideWhenUsed/>
    <w:rsid w:val="00723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4E"/>
  </w:style>
  <w:style w:type="paragraph" w:styleId="Footer">
    <w:name w:val="footer"/>
    <w:basedOn w:val="Normal"/>
    <w:link w:val="FooterChar"/>
    <w:uiPriority w:val="99"/>
    <w:unhideWhenUsed/>
    <w:rsid w:val="00723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dmin.ox.ac.uk/statutes" TargetMode="External"/><Relationship Id="rId13" Type="http://schemas.openxmlformats.org/officeDocument/2006/relationships/hyperlink" Target="https://researchsupport.admin.ox.ac.uk/governance/integrity/conflict/examples" TargetMode="External"/><Relationship Id="rId18" Type="http://schemas.openxmlformats.org/officeDocument/2006/relationships/hyperlink" Target="https://compliance.admin.ox.ac.uk/gifts-and-hospitality" TargetMode="External"/><Relationship Id="rId26" Type="http://schemas.openxmlformats.org/officeDocument/2006/relationships/hyperlink" Target="https://finance.web.ox.ac.uk/donations" TargetMode="External"/><Relationship Id="rId3" Type="http://schemas.openxmlformats.org/officeDocument/2006/relationships/settings" Target="settings.xml"/><Relationship Id="rId21" Type="http://schemas.openxmlformats.org/officeDocument/2006/relationships/hyperlink" Target="https://www.gov.uk/guidance/check-employment-status-for-tax" TargetMode="External"/><Relationship Id="rId34" Type="http://schemas.openxmlformats.org/officeDocument/2006/relationships/theme" Target="theme/theme1.xml"/><Relationship Id="rId7" Type="http://schemas.openxmlformats.org/officeDocument/2006/relationships/hyperlink" Target="https://compliance.admin.ox.ac.uk/about" TargetMode="External"/><Relationship Id="rId12" Type="http://schemas.openxmlformats.org/officeDocument/2006/relationships/hyperlink" Target="https://researchsupport.admin.ox.ac.uk/governance/integrity/conflict/policy" TargetMode="External"/><Relationship Id="rId17" Type="http://schemas.openxmlformats.org/officeDocument/2006/relationships/hyperlink" Target="https://compliance.admin.ox.ac.uk/anti-fraud-policy" TargetMode="External"/><Relationship Id="rId25" Type="http://schemas.openxmlformats.org/officeDocument/2006/relationships/hyperlink" Target="https://finance.web.ox.ac.uk/cash-and-banking-proces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pliance.admin.ox.ac.uk/files/briberyessentialreadingwebsiteversionpdf" TargetMode="External"/><Relationship Id="rId20" Type="http://schemas.openxmlformats.org/officeDocument/2006/relationships/hyperlink" Target="https://finance.web.ox.ac.uk/employment-status-and-payments-in-the-nature-of-employment" TargetMode="External"/><Relationship Id="rId29" Type="http://schemas.openxmlformats.org/officeDocument/2006/relationships/hyperlink" Target="https://www.infosec.ox.ac.uk/guidance-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web.ox.ac.uk/financial-assurance-team" TargetMode="External"/><Relationship Id="rId24" Type="http://schemas.openxmlformats.org/officeDocument/2006/relationships/hyperlink" Target="https://finance.web.ox.ac.uk/research-collaborators-and-sub-contractor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mpliance.admin.ox.ac.uk/anti-bribery-policy" TargetMode="External"/><Relationship Id="rId23" Type="http://schemas.openxmlformats.org/officeDocument/2006/relationships/hyperlink" Target="https://finance.web.ox.ac.uk/research-tool" TargetMode="External"/><Relationship Id="rId28" Type="http://schemas.openxmlformats.org/officeDocument/2006/relationships/hyperlink" Target="http://www.admin.ox.ac.uk/personnel/cops/pid/" TargetMode="External"/><Relationship Id="rId10" Type="http://schemas.openxmlformats.org/officeDocument/2006/relationships/hyperlink" Target="https://finance.web.ox.ac.uk/financial-processes" TargetMode="External"/><Relationship Id="rId19" Type="http://schemas.openxmlformats.org/officeDocument/2006/relationships/hyperlink" Target="https://finance.web.ox.ac.uk/criminal-finances-act" TargetMode="External"/><Relationship Id="rId31" Type="http://schemas.openxmlformats.org/officeDocument/2006/relationships/hyperlink" Target="http://www.admin.ox.ac.uk/personnel/staffinfo/academic/approvaltoholdoutsideappointments/" TargetMode="External"/><Relationship Id="rId4" Type="http://schemas.openxmlformats.org/officeDocument/2006/relationships/webSettings" Target="webSettings.xml"/><Relationship Id="rId9" Type="http://schemas.openxmlformats.org/officeDocument/2006/relationships/hyperlink" Target="https://finance.web.ox.ac.uk/financial-regulations" TargetMode="External"/><Relationship Id="rId14" Type="http://schemas.openxmlformats.org/officeDocument/2006/relationships/hyperlink" Target="https://compliance.admin.ox.ac.uk/about" TargetMode="External"/><Relationship Id="rId22" Type="http://schemas.openxmlformats.org/officeDocument/2006/relationships/hyperlink" Target="https://finance.web.ox.ac.uk/research" TargetMode="External"/><Relationship Id="rId27" Type="http://schemas.openxmlformats.org/officeDocument/2006/relationships/hyperlink" Target="https://compliance.admin.ox.ac.uk/gifts-and-hospitality" TargetMode="External"/><Relationship Id="rId30" Type="http://schemas.openxmlformats.org/officeDocument/2006/relationships/hyperlink" Target="https://compliance.web.ox.ac.uk/risk-management-frame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inance.web.ox.ac.uk/financial-assuranc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2022</Words>
  <Characters>11530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Gardiner</dc:creator>
  <cp:keywords/>
  <dc:description/>
  <cp:lastModifiedBy>Catherine Temple</cp:lastModifiedBy>
  <cp:revision>2</cp:revision>
  <dcterms:created xsi:type="dcterms:W3CDTF">2019-10-15T16:13:00Z</dcterms:created>
  <dcterms:modified xsi:type="dcterms:W3CDTF">2019-10-15T16:13:00Z</dcterms:modified>
</cp:coreProperties>
</file>