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F2" w:rsidRDefault="00F377EF">
      <w:pPr>
        <w:jc w:val="center"/>
        <w:rPr>
          <w:rFonts w:ascii="Arial" w:hAnsi="Arial"/>
          <w:b/>
          <w:bCs/>
          <w:i/>
          <w:iCs/>
          <w:sz w:val="40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228600</wp:posOffset>
                </wp:positionV>
                <wp:extent cx="1830705" cy="173926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6" w:rsidRDefault="00E875E6">
                            <w:r>
                              <w:rPr>
                                <w:rFonts w:ascii="Arial" w:hAnsi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38300" cy="1638300"/>
                                  <wp:effectExtent l="19050" t="0" r="0" b="0"/>
                                  <wp:docPr id="2" name="Picture 2" descr="ox_brand_blue_re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x_brand_blue_re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6pt;margin-top:18pt;width:144.15pt;height:1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6fhAIAABA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" stroked="f">
                <v:textbox>
                  <w:txbxContent>
                    <w:p w:rsidR="00E875E6" w:rsidRDefault="00E875E6">
                      <w:r>
                        <w:rPr>
                          <w:rFonts w:ascii="Arial" w:hAnsi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38300" cy="1638300"/>
                            <wp:effectExtent l="19050" t="0" r="0" b="0"/>
                            <wp:docPr id="2" name="Picture 2" descr="ox_brand_blue_re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x_brand_blue_re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2AF2" w:rsidRDefault="00132AF2">
      <w:pPr>
        <w:jc w:val="center"/>
        <w:rPr>
          <w:rFonts w:ascii="Arial" w:hAnsi="Arial"/>
          <w:b/>
          <w:bCs/>
          <w:i/>
          <w:iCs/>
          <w:sz w:val="40"/>
        </w:rPr>
      </w:pPr>
    </w:p>
    <w:p w:rsidR="00132AF2" w:rsidRDefault="00132AF2">
      <w:pPr>
        <w:jc w:val="center"/>
        <w:rPr>
          <w:rFonts w:ascii="Arial" w:hAnsi="Arial"/>
          <w:b/>
          <w:bCs/>
          <w:i/>
          <w:iCs/>
          <w:sz w:val="40"/>
        </w:rPr>
      </w:pPr>
    </w:p>
    <w:p w:rsidR="00132AF2" w:rsidRDefault="00132AF2">
      <w:pPr>
        <w:jc w:val="center"/>
        <w:rPr>
          <w:rFonts w:ascii="Arial" w:hAnsi="Arial"/>
          <w:b/>
          <w:bCs/>
          <w:i/>
          <w:iCs/>
          <w:sz w:val="40"/>
        </w:rPr>
      </w:pPr>
    </w:p>
    <w:p w:rsidR="00132AF2" w:rsidRDefault="00132AF2">
      <w:pPr>
        <w:jc w:val="center"/>
        <w:rPr>
          <w:rFonts w:ascii="Arial" w:hAnsi="Arial"/>
          <w:b/>
          <w:bCs/>
          <w:i/>
          <w:iCs/>
          <w:sz w:val="40"/>
        </w:rPr>
      </w:pPr>
    </w:p>
    <w:p w:rsidR="00132AF2" w:rsidRDefault="00132AF2">
      <w:pPr>
        <w:jc w:val="center"/>
        <w:rPr>
          <w:rFonts w:ascii="Arial" w:hAnsi="Arial"/>
          <w:b/>
          <w:bCs/>
          <w:i/>
          <w:iCs/>
          <w:sz w:val="40"/>
        </w:rPr>
      </w:pPr>
    </w:p>
    <w:p w:rsidR="00132AF2" w:rsidRDefault="00132AF2">
      <w:pPr>
        <w:jc w:val="center"/>
        <w:rPr>
          <w:rFonts w:ascii="FoundrySterling-MediumOSF" w:hAnsi="FoundrySterling-MediumOSF"/>
          <w:b/>
          <w:bCs/>
          <w:i/>
          <w:iCs/>
          <w:sz w:val="40"/>
        </w:rPr>
      </w:pPr>
      <w:r w:rsidRPr="004815F3">
        <w:rPr>
          <w:rFonts w:ascii="FoundrySterling-MediumOSF" w:hAnsi="FoundrySterling-MediumOSF"/>
          <w:b/>
          <w:bCs/>
          <w:i/>
          <w:iCs/>
          <w:sz w:val="40"/>
        </w:rPr>
        <w:t>Department</w:t>
      </w:r>
      <w:r w:rsidR="001D0337" w:rsidRPr="004815F3">
        <w:rPr>
          <w:rFonts w:ascii="FoundrySterling-MediumOSF" w:hAnsi="FoundrySterling-MediumOSF"/>
          <w:b/>
          <w:bCs/>
          <w:i/>
          <w:iCs/>
          <w:sz w:val="40"/>
        </w:rPr>
        <w:t>al P11D Returns for Tax Year 201</w:t>
      </w:r>
      <w:r w:rsidR="00EB47BF">
        <w:rPr>
          <w:rFonts w:ascii="FoundrySterling-MediumOSF" w:hAnsi="FoundrySterling-MediumOSF"/>
          <w:b/>
          <w:bCs/>
          <w:i/>
          <w:iCs/>
          <w:sz w:val="40"/>
        </w:rPr>
        <w:t>9 / 2020</w:t>
      </w:r>
    </w:p>
    <w:p w:rsidR="00344D19" w:rsidRPr="00344D19" w:rsidRDefault="00344D19">
      <w:pPr>
        <w:jc w:val="center"/>
        <w:rPr>
          <w:rFonts w:ascii="FoundrySterling-MediumOSF" w:hAnsi="FoundrySterling-MediumOSF"/>
          <w:b/>
          <w:bCs/>
          <w:i/>
          <w:iCs/>
          <w:sz w:val="40"/>
          <w:u w:val="single"/>
        </w:rPr>
      </w:pPr>
      <w:r w:rsidRPr="00344D19">
        <w:rPr>
          <w:rFonts w:ascii="FoundrySterling-MediumOSF" w:hAnsi="FoundrySterling-MediumOSF"/>
          <w:b/>
          <w:bCs/>
          <w:i/>
          <w:iCs/>
          <w:sz w:val="44"/>
          <w:u w:val="single"/>
        </w:rPr>
        <w:t>NIL RETURN ONLY</w:t>
      </w:r>
    </w:p>
    <w:p w:rsidR="00132AF2" w:rsidRPr="004815F3" w:rsidRDefault="00132AF2">
      <w:pPr>
        <w:jc w:val="both"/>
        <w:rPr>
          <w:rFonts w:ascii="FoundrySterling-MediumOSF" w:hAnsi="FoundrySterling-MediumOS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5529"/>
        <w:gridCol w:w="1701"/>
        <w:gridCol w:w="567"/>
        <w:gridCol w:w="622"/>
      </w:tblGrid>
      <w:tr w:rsidR="0091254E" w:rsidRPr="004815F3" w:rsidTr="0091254E">
        <w:trPr>
          <w:jc w:val="center"/>
        </w:trPr>
        <w:tc>
          <w:tcPr>
            <w:tcW w:w="2912" w:type="dxa"/>
          </w:tcPr>
          <w:p w:rsidR="0091254E" w:rsidRPr="004815F3" w:rsidRDefault="0091254E">
            <w:pPr>
              <w:tabs>
                <w:tab w:val="clear" w:pos="5760"/>
                <w:tab w:val="clear" w:pos="7877"/>
                <w:tab w:val="left" w:pos="2579"/>
              </w:tabs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8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8"/>
              </w:rPr>
              <w:t>Department or Unit:</w:t>
            </w:r>
          </w:p>
        </w:tc>
        <w:tc>
          <w:tcPr>
            <w:tcW w:w="5529" w:type="dxa"/>
          </w:tcPr>
          <w:p w:rsidR="0091254E" w:rsidRPr="004815F3" w:rsidRDefault="0091254E">
            <w:pPr>
              <w:tabs>
                <w:tab w:val="clear" w:pos="5760"/>
                <w:tab w:val="clear" w:pos="7877"/>
                <w:tab w:val="left" w:pos="2579"/>
              </w:tabs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91254E" w:rsidRPr="004815F3" w:rsidRDefault="0091254E">
            <w:pPr>
              <w:tabs>
                <w:tab w:val="clear" w:pos="5760"/>
                <w:tab w:val="clear" w:pos="7877"/>
                <w:tab w:val="left" w:pos="2579"/>
              </w:tabs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8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8"/>
              </w:rPr>
              <w:t>Dept Code</w:t>
            </w:r>
          </w:p>
        </w:tc>
        <w:tc>
          <w:tcPr>
            <w:tcW w:w="567" w:type="dxa"/>
          </w:tcPr>
          <w:p w:rsidR="0091254E" w:rsidRPr="004815F3" w:rsidRDefault="0091254E">
            <w:pPr>
              <w:tabs>
                <w:tab w:val="clear" w:pos="5760"/>
                <w:tab w:val="clear" w:pos="7877"/>
                <w:tab w:val="left" w:pos="2579"/>
              </w:tabs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8"/>
              </w:rPr>
            </w:pPr>
          </w:p>
        </w:tc>
        <w:tc>
          <w:tcPr>
            <w:tcW w:w="622" w:type="dxa"/>
          </w:tcPr>
          <w:p w:rsidR="0091254E" w:rsidRPr="004815F3" w:rsidRDefault="0091254E">
            <w:pPr>
              <w:tabs>
                <w:tab w:val="clear" w:pos="5760"/>
                <w:tab w:val="clear" w:pos="7877"/>
                <w:tab w:val="left" w:pos="2579"/>
              </w:tabs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8"/>
              </w:rPr>
            </w:pPr>
          </w:p>
        </w:tc>
      </w:tr>
    </w:tbl>
    <w:p w:rsidR="00132AF2" w:rsidRPr="004815F3" w:rsidRDefault="00132AF2">
      <w:pPr>
        <w:tabs>
          <w:tab w:val="clear" w:pos="5760"/>
          <w:tab w:val="clear" w:pos="7877"/>
          <w:tab w:val="left" w:pos="2579"/>
        </w:tabs>
        <w:jc w:val="both"/>
        <w:rPr>
          <w:rFonts w:ascii="FoundrySterling-MediumOSF" w:hAnsi="FoundrySterling-MediumOSF"/>
          <w:b/>
          <w:bCs/>
        </w:rPr>
      </w:pPr>
    </w:p>
    <w:p w:rsidR="00132AF2" w:rsidRPr="004815F3" w:rsidRDefault="00132AF2">
      <w:pPr>
        <w:jc w:val="both"/>
        <w:rPr>
          <w:rFonts w:ascii="FoundrySterling-MediumOSF" w:hAnsi="FoundrySterling-MediumOSF"/>
        </w:rPr>
      </w:pPr>
    </w:p>
    <w:p w:rsidR="00132AF2" w:rsidRPr="004815F3" w:rsidRDefault="00132AF2">
      <w:pPr>
        <w:jc w:val="both"/>
        <w:rPr>
          <w:rFonts w:ascii="FoundrySterling-MediumOSF" w:hAnsi="FoundrySterling-MediumOSF"/>
        </w:rPr>
      </w:pPr>
    </w:p>
    <w:p w:rsidR="00132AF2" w:rsidRPr="00826A58" w:rsidRDefault="00FA01E8" w:rsidP="00DF5EC8">
      <w:pPr>
        <w:jc w:val="center"/>
        <w:rPr>
          <w:rFonts w:ascii="Trebuchet MS" w:hAnsi="Trebuchet MS"/>
          <w:b/>
        </w:rPr>
      </w:pPr>
      <w:r>
        <w:rPr>
          <w:rFonts w:ascii="FoundrySterling-MediumOSF" w:hAnsi="FoundrySterling-MediumOSF"/>
          <w:b/>
          <w:sz w:val="28"/>
          <w:szCs w:val="28"/>
        </w:rPr>
        <w:t>A signed declaration using this form</w:t>
      </w:r>
      <w:r w:rsidR="00D02D02">
        <w:rPr>
          <w:rFonts w:ascii="FoundrySterling-MediumOSF" w:hAnsi="FoundrySterling-MediumOSF"/>
          <w:b/>
          <w:sz w:val="28"/>
          <w:szCs w:val="28"/>
        </w:rPr>
        <w:t xml:space="preserve"> </w:t>
      </w:r>
      <w:r w:rsidR="00DF5EC8" w:rsidRPr="004815F3">
        <w:rPr>
          <w:rFonts w:ascii="FoundrySterling-MediumOSF" w:hAnsi="FoundrySterling-MediumOSF"/>
          <w:b/>
          <w:sz w:val="28"/>
          <w:szCs w:val="28"/>
        </w:rPr>
        <w:t>is still required if you have no items to declare</w:t>
      </w:r>
      <w:r w:rsidR="00DF5EC8" w:rsidRPr="004815F3">
        <w:rPr>
          <w:rFonts w:ascii="FoundrySterling-MediumOSF" w:hAnsi="FoundrySterling-MediumOSF"/>
          <w:b/>
          <w:sz w:val="20"/>
        </w:rPr>
        <w:t>.</w:t>
      </w:r>
      <w:r w:rsidR="00132AF2" w:rsidRPr="00826A58">
        <w:rPr>
          <w:rFonts w:ascii="Trebuchet MS" w:hAnsi="Trebuchet MS"/>
          <w:b/>
        </w:rPr>
        <w:br w:type="page"/>
      </w:r>
    </w:p>
    <w:p w:rsidR="00132AF2" w:rsidRPr="004815F3" w:rsidRDefault="00132AF2">
      <w:pPr>
        <w:jc w:val="both"/>
        <w:rPr>
          <w:rFonts w:ascii="FoundrySterling-MediumOSF" w:hAnsi="FoundrySterling-MediumOSF"/>
          <w:b/>
          <w:bCs/>
        </w:rPr>
      </w:pPr>
      <w:r w:rsidRPr="004815F3">
        <w:rPr>
          <w:rFonts w:ascii="FoundrySterling-MediumOSF" w:hAnsi="FoundrySterling-MediumOSF"/>
          <w:b/>
          <w:bCs/>
        </w:rPr>
        <w:lastRenderedPageBreak/>
        <w:t>Introduction and Instructions for Completion:</w:t>
      </w:r>
    </w:p>
    <w:p w:rsidR="00BD3ACA" w:rsidRPr="004815F3" w:rsidRDefault="00132AF2">
      <w:pPr>
        <w:jc w:val="both"/>
        <w:rPr>
          <w:rFonts w:ascii="FoundrySterling-MediumOSF" w:hAnsi="FoundrySterling-MediumOSF"/>
          <w:b/>
        </w:rPr>
      </w:pPr>
      <w:r w:rsidRPr="004815F3">
        <w:rPr>
          <w:rFonts w:ascii="FoundrySterling-MediumOSF" w:hAnsi="FoundrySterling-MediumOSF"/>
        </w:rPr>
        <w:t xml:space="preserve">The University is required to complete P11D returns to </w:t>
      </w:r>
      <w:r w:rsidR="00D53963" w:rsidRPr="004815F3">
        <w:rPr>
          <w:rFonts w:ascii="FoundrySterling-MediumOSF" w:hAnsi="FoundrySterling-MediumOSF"/>
        </w:rPr>
        <w:t>HM</w:t>
      </w:r>
      <w:r w:rsidR="00954F05" w:rsidRPr="004815F3">
        <w:rPr>
          <w:rFonts w:ascii="FoundrySterling-MediumOSF" w:hAnsi="FoundrySterling-MediumOSF"/>
        </w:rPr>
        <w:t xml:space="preserve"> </w:t>
      </w:r>
      <w:r w:rsidR="00D53963" w:rsidRPr="004815F3">
        <w:rPr>
          <w:rFonts w:ascii="FoundrySterling-MediumOSF" w:hAnsi="FoundrySterling-MediumOSF"/>
        </w:rPr>
        <w:t>R</w:t>
      </w:r>
      <w:r w:rsidR="00954F05" w:rsidRPr="004815F3">
        <w:rPr>
          <w:rFonts w:ascii="FoundrySterling-MediumOSF" w:hAnsi="FoundrySterling-MediumOSF"/>
        </w:rPr>
        <w:t xml:space="preserve">evenue &amp; </w:t>
      </w:r>
      <w:r w:rsidR="00D53963" w:rsidRPr="004815F3">
        <w:rPr>
          <w:rFonts w:ascii="FoundrySterling-MediumOSF" w:hAnsi="FoundrySterling-MediumOSF"/>
        </w:rPr>
        <w:t>C</w:t>
      </w:r>
      <w:r w:rsidR="00954F05" w:rsidRPr="004815F3">
        <w:rPr>
          <w:rFonts w:ascii="FoundrySterling-MediumOSF" w:hAnsi="FoundrySterling-MediumOSF"/>
        </w:rPr>
        <w:t>ustoms (HMRC)</w:t>
      </w:r>
      <w:r w:rsidRPr="004815F3">
        <w:rPr>
          <w:rFonts w:ascii="FoundrySterling-MediumOSF" w:hAnsi="FoundrySterling-MediumOSF"/>
        </w:rPr>
        <w:t xml:space="preserve"> in respect of taxable </w:t>
      </w:r>
      <w:r w:rsidR="009879B5">
        <w:rPr>
          <w:rFonts w:ascii="FoundrySterling-MediumOSF" w:hAnsi="FoundrySterling-MediumOSF"/>
        </w:rPr>
        <w:t xml:space="preserve">expenses and/or </w:t>
      </w:r>
      <w:r w:rsidRPr="004815F3">
        <w:rPr>
          <w:rFonts w:ascii="FoundrySterling-MediumOSF" w:hAnsi="FoundrySterling-MediumOSF"/>
        </w:rPr>
        <w:t xml:space="preserve">benefits provided to its staff during the tax year ending 5th April </w:t>
      </w:r>
      <w:r w:rsidR="00EB47BF">
        <w:rPr>
          <w:rFonts w:ascii="FoundrySterling-MediumOSF" w:hAnsi="FoundrySterling-MediumOSF"/>
        </w:rPr>
        <w:t>2020</w:t>
      </w:r>
      <w:r w:rsidRPr="004815F3">
        <w:rPr>
          <w:rFonts w:ascii="FoundrySterling-MediumOSF" w:hAnsi="FoundrySterling-MediumOSF"/>
        </w:rPr>
        <w:t xml:space="preserve">. </w:t>
      </w:r>
      <w:r w:rsidR="00DF5EC8" w:rsidRPr="004815F3">
        <w:rPr>
          <w:rFonts w:ascii="FoundrySterling-MediumOSF" w:hAnsi="FoundrySterling-MediumOSF"/>
        </w:rPr>
        <w:t>For this information to</w:t>
      </w:r>
      <w:r w:rsidRPr="004815F3">
        <w:rPr>
          <w:rFonts w:ascii="FoundrySterling-MediumOSF" w:hAnsi="FoundrySterling-MediumOSF"/>
        </w:rPr>
        <w:t xml:space="preserve"> be gathered in a structured and consistent fo</w:t>
      </w:r>
      <w:r w:rsidR="00DF5EC8" w:rsidRPr="004815F3">
        <w:rPr>
          <w:rFonts w:ascii="FoundrySterling-MediumOSF" w:hAnsi="FoundrySterling-MediumOSF"/>
        </w:rPr>
        <w:t>rm, please will you complete this</w:t>
      </w:r>
      <w:r w:rsidR="00FA01E8">
        <w:rPr>
          <w:rFonts w:ascii="FoundrySterling-MediumOSF" w:hAnsi="FoundrySterling-MediumOSF"/>
        </w:rPr>
        <w:t xml:space="preserve"> form if you have no taxable benefits to declare</w:t>
      </w:r>
      <w:r w:rsidRPr="004815F3">
        <w:rPr>
          <w:rFonts w:ascii="FoundrySterling-MediumOSF" w:hAnsi="FoundrySterling-MediumOSF"/>
        </w:rPr>
        <w:t xml:space="preserve"> for your department or unit, sign and date it</w:t>
      </w:r>
      <w:r w:rsidR="00DF5EC8" w:rsidRPr="004815F3">
        <w:rPr>
          <w:rFonts w:ascii="FoundrySterling-MediumOSF" w:hAnsi="FoundrySterling-MediumOSF"/>
        </w:rPr>
        <w:t>,</w:t>
      </w:r>
      <w:r w:rsidRPr="004815F3">
        <w:rPr>
          <w:rFonts w:ascii="FoundrySterling-MediumOSF" w:hAnsi="FoundrySterling-MediumOSF"/>
        </w:rPr>
        <w:t xml:space="preserve"> </w:t>
      </w:r>
      <w:r w:rsidR="00DF5EC8" w:rsidRPr="004815F3">
        <w:rPr>
          <w:rFonts w:ascii="FoundrySterling-MediumOSF" w:hAnsi="FoundrySterling-MediumOSF"/>
        </w:rPr>
        <w:t>and</w:t>
      </w:r>
      <w:r w:rsidRPr="004815F3">
        <w:rPr>
          <w:rFonts w:ascii="FoundrySterling-MediumOSF" w:hAnsi="FoundrySterling-MediumOSF"/>
        </w:rPr>
        <w:t xml:space="preserve"> </w:t>
      </w:r>
      <w:r w:rsidRPr="00EB47BF">
        <w:rPr>
          <w:rFonts w:ascii="FoundrySterling-MediumOSF" w:hAnsi="FoundrySterling-MediumOSF"/>
          <w:b/>
        </w:rPr>
        <w:t>return it</w:t>
      </w:r>
      <w:r w:rsidR="00BD3ACA" w:rsidRPr="00EB47BF">
        <w:rPr>
          <w:rFonts w:ascii="FoundrySterling-MediumOSF" w:hAnsi="FoundrySterling-MediumOSF"/>
          <w:b/>
        </w:rPr>
        <w:t xml:space="preserve"> </w:t>
      </w:r>
      <w:r w:rsidR="000F710D" w:rsidRPr="00EB47BF">
        <w:rPr>
          <w:rFonts w:ascii="FoundrySterling-MediumOSF" w:hAnsi="FoundrySterling-MediumOSF"/>
          <w:b/>
        </w:rPr>
        <w:t>by email</w:t>
      </w:r>
      <w:r w:rsidR="00DC7734" w:rsidRPr="00EB47BF">
        <w:rPr>
          <w:rFonts w:ascii="FoundrySterling-MediumOSF" w:hAnsi="FoundrySterling-MediumOSF"/>
          <w:b/>
        </w:rPr>
        <w:t xml:space="preserve"> </w:t>
      </w:r>
      <w:r w:rsidR="00EB47BF" w:rsidRPr="00EB47BF">
        <w:rPr>
          <w:rFonts w:ascii="FoundrySterling-MediumOSF" w:hAnsi="FoundrySterling-MediumOSF"/>
          <w:b/>
        </w:rPr>
        <w:t xml:space="preserve">only </w:t>
      </w:r>
      <w:r w:rsidR="00DC7734" w:rsidRPr="00EB47BF">
        <w:rPr>
          <w:rFonts w:ascii="FoundrySterling-MediumOSF" w:hAnsi="FoundrySterling-MediumOSF"/>
          <w:b/>
        </w:rPr>
        <w:t xml:space="preserve">no later than </w:t>
      </w:r>
      <w:r w:rsidR="00EB47BF" w:rsidRPr="00EB47BF">
        <w:rPr>
          <w:rFonts w:ascii="FoundrySterling-MediumOSF" w:hAnsi="FoundrySterling-MediumOSF"/>
          <w:b/>
        </w:rPr>
        <w:t>1st</w:t>
      </w:r>
      <w:r w:rsidR="00BD3ACA" w:rsidRPr="00EB47BF">
        <w:rPr>
          <w:rFonts w:ascii="FoundrySterling-MediumOSF" w:hAnsi="FoundrySterling-MediumOSF"/>
          <w:b/>
        </w:rPr>
        <w:t xml:space="preserve"> May</w:t>
      </w:r>
      <w:r w:rsidR="00EB47BF" w:rsidRPr="00EB47BF">
        <w:rPr>
          <w:rFonts w:ascii="FoundrySterling-MediumOSF" w:hAnsi="FoundrySterling-MediumOSF"/>
          <w:b/>
        </w:rPr>
        <w:t xml:space="preserve"> 2020</w:t>
      </w:r>
      <w:r w:rsidR="00BD3ACA" w:rsidRPr="004815F3">
        <w:rPr>
          <w:rFonts w:ascii="FoundrySterling-MediumOSF" w:hAnsi="FoundrySterling-MediumOSF"/>
        </w:rPr>
        <w:t>;</w:t>
      </w:r>
    </w:p>
    <w:p w:rsidR="00BD3ACA" w:rsidRPr="004815F3" w:rsidRDefault="00DF5EC8">
      <w:pPr>
        <w:jc w:val="both"/>
        <w:rPr>
          <w:rFonts w:ascii="FoundrySterling-MediumOSF" w:hAnsi="FoundrySterling-MediumOSF"/>
          <w:b/>
        </w:rPr>
      </w:pPr>
      <w:r w:rsidRPr="004815F3">
        <w:rPr>
          <w:rFonts w:ascii="FoundrySterling-MediumOSF" w:hAnsi="FoundrySterling-MediumOSF"/>
          <w:b/>
        </w:rPr>
        <w:t xml:space="preserve">email as a .pdf document </w:t>
      </w:r>
      <w:r w:rsidR="00BD3ACA" w:rsidRPr="004815F3">
        <w:rPr>
          <w:rFonts w:ascii="FoundrySterling-MediumOSF" w:hAnsi="FoundrySterling-MediumOSF"/>
          <w:b/>
        </w:rPr>
        <w:t xml:space="preserve">to </w:t>
      </w:r>
      <w:hyperlink r:id="rId9" w:history="1">
        <w:r w:rsidR="000F710D" w:rsidRPr="00317D59">
          <w:rPr>
            <w:rStyle w:val="Hyperlink"/>
            <w:rFonts w:ascii="FoundrySterling-MediumOSF" w:hAnsi="FoundrySterling-MediumOSF"/>
            <w:b/>
          </w:rPr>
          <w:t>P11D</w:t>
        </w:r>
        <w:r w:rsidR="00BD3ACA" w:rsidRPr="00317D59">
          <w:rPr>
            <w:rStyle w:val="Hyperlink"/>
            <w:rFonts w:ascii="FoundrySterling-MediumOSF" w:hAnsi="FoundrySterling-MediumOSF"/>
            <w:b/>
          </w:rPr>
          <w:t>@admin.ox.ac.uk</w:t>
        </w:r>
      </w:hyperlink>
      <w:r w:rsidR="00BD3ACA" w:rsidRPr="004815F3">
        <w:rPr>
          <w:rFonts w:ascii="FoundrySterling-MediumOSF" w:hAnsi="FoundrySterling-MediumOSF"/>
          <w:b/>
        </w:rPr>
        <w:t xml:space="preserve"> </w:t>
      </w:r>
      <w:r w:rsidRPr="004815F3">
        <w:rPr>
          <w:rFonts w:ascii="FoundrySterling-MediumOSF" w:hAnsi="FoundrySterling-MediumOSF"/>
          <w:b/>
        </w:rPr>
        <w:t xml:space="preserve"> </w:t>
      </w:r>
    </w:p>
    <w:p w:rsidR="00132AF2" w:rsidRPr="004815F3" w:rsidRDefault="00FA01E8">
      <w:pPr>
        <w:jc w:val="both"/>
        <w:rPr>
          <w:rFonts w:ascii="FoundrySterling-MediumOSF" w:hAnsi="FoundrySterling-MediumOSF"/>
        </w:rPr>
      </w:pPr>
      <w:r>
        <w:rPr>
          <w:rFonts w:ascii="FoundrySterling-MediumOSF" w:hAnsi="FoundrySterling-MediumOSF"/>
        </w:rPr>
        <w:t>Please ensure you read the full return</w:t>
      </w:r>
      <w:r w:rsidR="00132AF2" w:rsidRPr="004815F3">
        <w:rPr>
          <w:rFonts w:ascii="FoundrySterling-MediumOSF" w:hAnsi="FoundrySterling-MediumOSF"/>
        </w:rPr>
        <w:t xml:space="preserve"> questions </w:t>
      </w:r>
      <w:r>
        <w:rPr>
          <w:rFonts w:ascii="FoundrySterling-MediumOSF" w:hAnsi="FoundrySterling-MediumOSF"/>
        </w:rPr>
        <w:t>and only send this short form if the statements in the following page are true</w:t>
      </w:r>
      <w:r w:rsidR="00132AF2" w:rsidRPr="004815F3">
        <w:rPr>
          <w:rFonts w:ascii="FoundrySterling-MediumOSF" w:hAnsi="FoundrySterling-MediumOSF"/>
        </w:rPr>
        <w:t xml:space="preserve">. </w:t>
      </w:r>
    </w:p>
    <w:p w:rsidR="00132AF2" w:rsidRPr="004815F3" w:rsidRDefault="004C5EA0" w:rsidP="004C5EA0">
      <w:pPr>
        <w:jc w:val="both"/>
        <w:rPr>
          <w:rFonts w:ascii="FoundrySterling-MediumOSF" w:hAnsi="FoundrySterling-MediumOSF"/>
        </w:rPr>
      </w:pPr>
      <w:r w:rsidRPr="004815F3">
        <w:rPr>
          <w:rFonts w:ascii="FoundrySterling-MediumOSF" w:hAnsi="FoundrySterling-MediumOSF"/>
        </w:rPr>
        <w:t>If you have any questions relating to</w:t>
      </w:r>
      <w:r w:rsidR="00132AF2" w:rsidRPr="004815F3">
        <w:rPr>
          <w:rFonts w:ascii="FoundrySterling-MediumOSF" w:hAnsi="FoundrySterling-MediumOSF"/>
        </w:rPr>
        <w:t xml:space="preserve"> the completi</w:t>
      </w:r>
      <w:r w:rsidRPr="004815F3">
        <w:rPr>
          <w:rFonts w:ascii="FoundrySterling-MediumOSF" w:hAnsi="FoundrySterling-MediumOSF"/>
        </w:rPr>
        <w:t xml:space="preserve">on </w:t>
      </w:r>
      <w:r w:rsidR="001361B5">
        <w:rPr>
          <w:rFonts w:ascii="FoundrySterling-MediumOSF" w:hAnsi="FoundrySterling-MediumOSF"/>
        </w:rPr>
        <w:t xml:space="preserve">of this form, please contact </w:t>
      </w:r>
      <w:r w:rsidR="00002587">
        <w:rPr>
          <w:rFonts w:ascii="FoundrySterling-MediumOSF" w:hAnsi="FoundrySterling-MediumOSF"/>
        </w:rPr>
        <w:t>Magda Koczan</w:t>
      </w:r>
      <w:r w:rsidR="001361B5">
        <w:rPr>
          <w:rFonts w:ascii="FoundrySterling-MediumOSF" w:hAnsi="FoundrySterling-MediumOSF"/>
        </w:rPr>
        <w:t>,</w:t>
      </w:r>
      <w:r w:rsidR="00002587">
        <w:rPr>
          <w:rFonts w:ascii="FoundrySterling-MediumOSF" w:hAnsi="FoundrySterling-MediumOSF"/>
        </w:rPr>
        <w:t xml:space="preserve"> Senior Pay</w:t>
      </w:r>
      <w:r w:rsidR="00EB47BF">
        <w:rPr>
          <w:rFonts w:ascii="FoundrySterling-MediumOSF" w:hAnsi="FoundrySterling-MediumOSF"/>
        </w:rPr>
        <w:t>roll</w:t>
      </w:r>
      <w:r w:rsidR="00002587">
        <w:rPr>
          <w:rFonts w:ascii="FoundrySterling-MediumOSF" w:hAnsi="FoundrySterling-MediumOSF"/>
        </w:rPr>
        <w:t xml:space="preserve"> &amp; Benefits Officer</w:t>
      </w:r>
      <w:r w:rsidRPr="004815F3">
        <w:rPr>
          <w:rFonts w:ascii="FoundrySterling-MediumOSF" w:hAnsi="FoundrySterling-MediumOSF"/>
        </w:rPr>
        <w:t xml:space="preserve"> by email, </w:t>
      </w:r>
      <w:r w:rsidR="00002587" w:rsidRPr="00002587">
        <w:rPr>
          <w:rStyle w:val="Hyperlink"/>
          <w:rFonts w:ascii="FoundrySterling-MediumOSF" w:hAnsi="FoundrySterling-MediumOSF"/>
        </w:rPr>
        <w:t>magda</w:t>
      </w:r>
      <w:r w:rsidR="00002587">
        <w:rPr>
          <w:rStyle w:val="Hyperlink"/>
          <w:rFonts w:ascii="FoundrySterling-MediumOSF" w:hAnsi="FoundrySterling-MediumOSF"/>
        </w:rPr>
        <w:t>.</w:t>
      </w:r>
      <w:r w:rsidR="00002587" w:rsidRPr="00002587">
        <w:rPr>
          <w:rStyle w:val="Hyperlink"/>
          <w:rFonts w:ascii="FoundrySterling-MediumOSF" w:hAnsi="FoundrySterling-MediumOSF"/>
        </w:rPr>
        <w:t>koczan@admin.ox,</w:t>
      </w:r>
      <w:r w:rsidR="00002587">
        <w:rPr>
          <w:rStyle w:val="Hyperlink"/>
          <w:rFonts w:ascii="FoundrySterling-MediumOSF" w:hAnsi="FoundrySterling-MediumOSF"/>
        </w:rPr>
        <w:t>.ac.uk</w:t>
      </w:r>
    </w:p>
    <w:p w:rsidR="00132AF2" w:rsidRPr="004815F3" w:rsidRDefault="00132AF2">
      <w:pPr>
        <w:jc w:val="both"/>
        <w:rPr>
          <w:rFonts w:ascii="FoundrySterling-MediumOSF" w:hAnsi="FoundrySterling-MediumOSF"/>
        </w:rPr>
      </w:pPr>
      <w:r w:rsidRPr="004815F3">
        <w:rPr>
          <w:rFonts w:ascii="FoundrySterling-MediumOSF" w:hAnsi="FoundrySterling-MediumOSF"/>
        </w:rPr>
        <w:t>This document is available in an electronic version as a Microsoft Word document</w:t>
      </w:r>
      <w:r w:rsidR="00826A58" w:rsidRPr="004815F3">
        <w:rPr>
          <w:rFonts w:ascii="FoundrySterling-MediumOSF" w:hAnsi="FoundrySterling-MediumOSF"/>
        </w:rPr>
        <w:t xml:space="preserve"> at </w:t>
      </w:r>
      <w:hyperlink r:id="rId10" w:anchor="d.en.15382" w:history="1">
        <w:r w:rsidR="00002587" w:rsidRPr="00771C42">
          <w:rPr>
            <w:rStyle w:val="Hyperlink"/>
            <w:rFonts w:ascii="FoundrySterling-MediumOSF" w:hAnsi="FoundrySterling-MediumOSF"/>
            <w:b/>
          </w:rPr>
          <w:t>http://www.admin.ox.ac.uk/finance/processes/forms/payroll/#d.en.15382</w:t>
        </w:r>
      </w:hyperlink>
      <w:r w:rsidRPr="00344D19">
        <w:rPr>
          <w:rFonts w:ascii="FoundrySterling-MediumOSF" w:hAnsi="FoundrySterling-MediumOSF"/>
        </w:rPr>
        <w:t>.</w:t>
      </w:r>
      <w:r w:rsidRPr="004815F3">
        <w:rPr>
          <w:rFonts w:ascii="FoundrySterling-MediumOSF" w:hAnsi="FoundrySterling-MediumOSF"/>
        </w:rPr>
        <w:t xml:space="preserve"> In this version the web-links referred to in the text are active and should take you directly to the web pages indicated. </w:t>
      </w:r>
    </w:p>
    <w:p w:rsidR="00132AF2" w:rsidRPr="004815F3" w:rsidRDefault="00132AF2">
      <w:pPr>
        <w:jc w:val="both"/>
        <w:rPr>
          <w:rFonts w:ascii="FoundrySterling-MediumOSF" w:hAnsi="FoundrySterling-MediumOSF"/>
          <w:b/>
          <w:bCs/>
        </w:rPr>
      </w:pPr>
      <w:r w:rsidRPr="004815F3">
        <w:rPr>
          <w:rFonts w:ascii="FoundrySterling-MediumOSF" w:hAnsi="FoundrySterling-MediumOSF"/>
          <w:b/>
          <w:bCs/>
        </w:rPr>
        <w:t xml:space="preserve">The </w:t>
      </w:r>
      <w:r w:rsidR="00EB47BF">
        <w:rPr>
          <w:rFonts w:ascii="FoundrySterling-MediumOSF" w:hAnsi="FoundrySterling-MediumOSF"/>
          <w:b/>
          <w:bCs/>
        </w:rPr>
        <w:t xml:space="preserve">Expenses </w:t>
      </w:r>
      <w:r w:rsidR="00103BFA" w:rsidRPr="004815F3">
        <w:rPr>
          <w:rFonts w:ascii="FoundrySterling-MediumOSF" w:hAnsi="FoundrySterling-MediumOSF"/>
          <w:b/>
          <w:bCs/>
        </w:rPr>
        <w:t>Guide</w:t>
      </w:r>
      <w:r w:rsidRPr="004815F3">
        <w:rPr>
          <w:rFonts w:ascii="FoundrySterling-MediumOSF" w:hAnsi="FoundrySterling-MediumOSF"/>
          <w:b/>
          <w:bCs/>
        </w:rPr>
        <w:t>:</w:t>
      </w:r>
    </w:p>
    <w:p w:rsidR="00132AF2" w:rsidRPr="004815F3" w:rsidRDefault="00132AF2">
      <w:pPr>
        <w:jc w:val="both"/>
        <w:rPr>
          <w:rFonts w:ascii="FoundrySterling-MediumOSF" w:hAnsi="FoundrySterling-MediumOSF"/>
        </w:rPr>
      </w:pPr>
      <w:r w:rsidRPr="004815F3">
        <w:rPr>
          <w:rFonts w:ascii="FoundrySterling-MediumOSF" w:hAnsi="FoundrySterling-MediumOSF"/>
        </w:rPr>
        <w:t xml:space="preserve">The University’s </w:t>
      </w:r>
      <w:r w:rsidR="00EB47BF">
        <w:rPr>
          <w:rFonts w:ascii="FoundrySterling-MediumOSF" w:hAnsi="FoundrySterling-MediumOSF"/>
        </w:rPr>
        <w:t>Expenses</w:t>
      </w:r>
      <w:r w:rsidR="00103BFA" w:rsidRPr="004815F3">
        <w:rPr>
          <w:rFonts w:ascii="FoundrySterling-MediumOSF" w:hAnsi="FoundrySterling-MediumOSF"/>
        </w:rPr>
        <w:t xml:space="preserve"> Guide</w:t>
      </w:r>
      <w:r w:rsidRPr="004815F3">
        <w:rPr>
          <w:rFonts w:ascii="FoundrySterling-MediumOSF" w:hAnsi="FoundrySterling-MediumOSF"/>
        </w:rPr>
        <w:t xml:space="preserve"> details all instances where payment to staff can be made without incurring a taxable benefit. This </w:t>
      </w:r>
      <w:r w:rsidR="00103BFA" w:rsidRPr="004815F3">
        <w:rPr>
          <w:rFonts w:ascii="FoundrySterling-MediumOSF" w:hAnsi="FoundrySterling-MediumOSF"/>
        </w:rPr>
        <w:t>guide</w:t>
      </w:r>
      <w:r w:rsidRPr="004815F3">
        <w:rPr>
          <w:rFonts w:ascii="FoundrySterling-MediumOSF" w:hAnsi="FoundrySterling-MediumOSF"/>
        </w:rPr>
        <w:t xml:space="preserve"> is available on-line at: </w:t>
      </w:r>
      <w:hyperlink r:id="rId11" w:history="1">
        <w:r w:rsidR="00EB47BF" w:rsidRPr="00EB47BF">
          <w:rPr>
            <w:rStyle w:val="Hyperlink"/>
            <w:rFonts w:ascii="FoundrySterling-Book" w:hAnsi="FoundrySterling-Book"/>
          </w:rPr>
          <w:t>https://finance.admin.ox.ac.uk/departmental-expenses-guidance</w:t>
        </w:r>
      </w:hyperlink>
      <w:r w:rsidR="00EB47BF">
        <w:t xml:space="preserve"> </w:t>
      </w:r>
    </w:p>
    <w:p w:rsidR="00132AF2" w:rsidRPr="004815F3" w:rsidRDefault="00132AF2">
      <w:pPr>
        <w:jc w:val="both"/>
        <w:rPr>
          <w:rFonts w:ascii="FoundrySterling-MediumOSF" w:hAnsi="FoundrySterling-MediumOSF"/>
        </w:rPr>
      </w:pPr>
      <w:r w:rsidRPr="004815F3">
        <w:rPr>
          <w:rFonts w:ascii="FoundrySterling-MediumOSF" w:hAnsi="FoundrySterling-MediumOSF"/>
        </w:rPr>
        <w:t xml:space="preserve">This </w:t>
      </w:r>
      <w:r w:rsidR="00103BFA" w:rsidRPr="004815F3">
        <w:rPr>
          <w:rFonts w:ascii="FoundrySterling-MediumOSF" w:hAnsi="FoundrySterling-MediumOSF"/>
        </w:rPr>
        <w:t>guide</w:t>
      </w:r>
      <w:r w:rsidRPr="004815F3">
        <w:rPr>
          <w:rFonts w:ascii="FoundrySterling-MediumOSF" w:hAnsi="FoundrySterling-MediumOSF"/>
        </w:rPr>
        <w:t xml:space="preserve"> is based upon detail submitted to </w:t>
      </w:r>
      <w:r w:rsidR="00D53963" w:rsidRPr="004815F3">
        <w:rPr>
          <w:rFonts w:ascii="FoundrySterling-MediumOSF" w:hAnsi="FoundrySterling-MediumOSF"/>
        </w:rPr>
        <w:t xml:space="preserve">HMRC </w:t>
      </w:r>
      <w:r w:rsidR="004C5EA0" w:rsidRPr="004815F3">
        <w:rPr>
          <w:rFonts w:ascii="FoundrySterling-MediumOSF" w:hAnsi="FoundrySterling-MediumOSF"/>
        </w:rPr>
        <w:t xml:space="preserve">in </w:t>
      </w:r>
      <w:r w:rsidR="004C5EA0" w:rsidRPr="000F710D">
        <w:rPr>
          <w:rFonts w:ascii="FoundrySterling-MediumOSF" w:hAnsi="FoundrySterling-MediumOSF"/>
        </w:rPr>
        <w:t>order to maintain</w:t>
      </w:r>
      <w:r w:rsidRPr="000F710D">
        <w:rPr>
          <w:rFonts w:ascii="FoundrySterling-MediumOSF" w:hAnsi="FoundrySterling-MediumOSF"/>
        </w:rPr>
        <w:t xml:space="preserve"> our P11D </w:t>
      </w:r>
      <w:r w:rsidR="00D66D5C" w:rsidRPr="000F710D">
        <w:rPr>
          <w:rFonts w:ascii="FoundrySterling-MediumOSF" w:hAnsi="FoundrySterling-MediumOSF"/>
        </w:rPr>
        <w:t>exemption</w:t>
      </w:r>
      <w:r w:rsidR="007873BF">
        <w:rPr>
          <w:rFonts w:ascii="FoundrySterling-MediumOSF" w:hAnsi="FoundrySterling-MediumOSF"/>
        </w:rPr>
        <w:t>s</w:t>
      </w:r>
      <w:r w:rsidRPr="004815F3">
        <w:rPr>
          <w:rFonts w:ascii="FoundrySterling-MediumOSF" w:hAnsi="FoundrySterling-MediumOSF"/>
        </w:rPr>
        <w:t xml:space="preserve">. Any payments made to or on behalf of individuals who are not covered by this </w:t>
      </w:r>
      <w:r w:rsidR="00103BFA" w:rsidRPr="004815F3">
        <w:rPr>
          <w:rFonts w:ascii="FoundrySterling-MediumOSF" w:hAnsi="FoundrySterling-MediumOSF"/>
        </w:rPr>
        <w:t>guide</w:t>
      </w:r>
      <w:r w:rsidRPr="004815F3">
        <w:rPr>
          <w:rFonts w:ascii="FoundrySterling-MediumOSF" w:hAnsi="FoundrySterling-MediumOSF"/>
        </w:rPr>
        <w:t xml:space="preserve"> or not paid already through the University payroll must be reported to </w:t>
      </w:r>
      <w:r w:rsidR="00D53963" w:rsidRPr="004815F3">
        <w:rPr>
          <w:rFonts w:ascii="FoundrySterling-MediumOSF" w:hAnsi="FoundrySterling-MediumOSF"/>
        </w:rPr>
        <w:t>HMRC</w:t>
      </w:r>
      <w:r w:rsidRPr="004815F3">
        <w:rPr>
          <w:rFonts w:ascii="FoundrySterling-MediumOSF" w:hAnsi="FoundrySterling-MediumOSF"/>
        </w:rPr>
        <w:t xml:space="preserve"> on form P11D as a taxable benefit</w:t>
      </w:r>
      <w:r w:rsidRPr="000F710D">
        <w:rPr>
          <w:rFonts w:ascii="FoundrySterling-MediumOSF" w:hAnsi="FoundrySterling-MediumOSF"/>
        </w:rPr>
        <w:t>. This includes situations where a funding body agrees to cover costs that are not usually borne by the University.</w:t>
      </w:r>
    </w:p>
    <w:p w:rsidR="00132AF2" w:rsidRPr="004815F3" w:rsidRDefault="00132AF2">
      <w:pPr>
        <w:jc w:val="both"/>
        <w:rPr>
          <w:rFonts w:ascii="FoundrySterling-MediumOSF" w:hAnsi="FoundrySterling-MediumOSF"/>
          <w:b/>
          <w:bCs/>
        </w:rPr>
      </w:pPr>
      <w:r w:rsidRPr="004815F3">
        <w:rPr>
          <w:rFonts w:ascii="FoundrySterling-MediumOSF" w:hAnsi="FoundrySterling-MediumOSF"/>
          <w:b/>
          <w:bCs/>
        </w:rPr>
        <w:t>Late Returns:</w:t>
      </w:r>
    </w:p>
    <w:p w:rsidR="00132AF2" w:rsidRDefault="00132AF2">
      <w:pPr>
        <w:jc w:val="both"/>
        <w:rPr>
          <w:rFonts w:ascii="FoundrySterling-MediumOSF" w:hAnsi="FoundrySterling-MediumOSF"/>
          <w:b/>
          <w:bCs/>
        </w:rPr>
      </w:pPr>
      <w:r w:rsidRPr="004815F3">
        <w:rPr>
          <w:rFonts w:ascii="FoundrySterling-MediumOSF" w:hAnsi="FoundrySterling-MediumOSF"/>
        </w:rPr>
        <w:t>As there is a statutory obligation upon the University to submit a complete return within a set timescale you must ensure that a return has been mad</w:t>
      </w:r>
      <w:r w:rsidR="004C5EA0" w:rsidRPr="004815F3">
        <w:rPr>
          <w:rFonts w:ascii="FoundrySterling-MediumOSF" w:hAnsi="FoundrySterling-MediumOSF"/>
        </w:rPr>
        <w:t>e</w:t>
      </w:r>
      <w:r w:rsidR="00784132">
        <w:rPr>
          <w:rFonts w:ascii="FoundrySterling-MediumOSF" w:hAnsi="FoundrySterling-MediumOSF"/>
        </w:rPr>
        <w:t xml:space="preserve"> to us before the</w:t>
      </w:r>
      <w:r w:rsidR="00EB47BF">
        <w:rPr>
          <w:rFonts w:ascii="FoundrySterling-MediumOSF" w:hAnsi="FoundrySterling-MediumOSF"/>
        </w:rPr>
        <w:t xml:space="preserve"> deadline of 1st</w:t>
      </w:r>
      <w:r w:rsidRPr="004815F3">
        <w:rPr>
          <w:rFonts w:ascii="FoundrySterling-MediumOSF" w:hAnsi="FoundrySterling-MediumOSF"/>
        </w:rPr>
        <w:t xml:space="preserve"> May</w:t>
      </w:r>
      <w:r w:rsidR="00002587">
        <w:rPr>
          <w:rFonts w:ascii="FoundrySterling-MediumOSF" w:hAnsi="FoundrySterling-MediumOSF"/>
        </w:rPr>
        <w:t xml:space="preserve"> 20</w:t>
      </w:r>
      <w:r w:rsidR="00EB47BF">
        <w:rPr>
          <w:rFonts w:ascii="FoundrySterling-MediumOSF" w:hAnsi="FoundrySterling-MediumOSF"/>
        </w:rPr>
        <w:t>20</w:t>
      </w:r>
      <w:r w:rsidRPr="004815F3">
        <w:rPr>
          <w:rFonts w:ascii="FoundrySterling-MediumOSF" w:hAnsi="FoundrySterling-MediumOSF"/>
        </w:rPr>
        <w:t xml:space="preserve">. </w:t>
      </w:r>
      <w:r w:rsidRPr="004815F3">
        <w:rPr>
          <w:rFonts w:ascii="FoundrySterling-MediumOSF" w:hAnsi="FoundrySterling-MediumOSF"/>
          <w:b/>
          <w:bCs/>
        </w:rPr>
        <w:t>In instances where late returns are made or no return is ma</w:t>
      </w:r>
      <w:r w:rsidR="00E875E6" w:rsidRPr="004815F3">
        <w:rPr>
          <w:rFonts w:ascii="FoundrySterling-MediumOSF" w:hAnsi="FoundrySterling-MediumOSF"/>
          <w:b/>
          <w:bCs/>
        </w:rPr>
        <w:t>de at all, a penalty charge may</w:t>
      </w:r>
      <w:r w:rsidRPr="004815F3">
        <w:rPr>
          <w:rFonts w:ascii="FoundrySterling-MediumOSF" w:hAnsi="FoundrySterling-MediumOSF"/>
          <w:b/>
          <w:bCs/>
        </w:rPr>
        <w:t xml:space="preserve"> be levied upon the defaulting department or unit to cover the cost of the extra administrative effort required obtaining the information and any resultant penalties or fines imposed by </w:t>
      </w:r>
      <w:r w:rsidR="00BB3A27">
        <w:rPr>
          <w:rFonts w:ascii="FoundrySterling-MediumOSF" w:hAnsi="FoundrySterling-MediumOSF"/>
          <w:b/>
          <w:bCs/>
        </w:rPr>
        <w:t>HMRC.</w:t>
      </w:r>
      <w:bookmarkStart w:id="0" w:name="_GoBack"/>
      <w:bookmarkEnd w:id="0"/>
    </w:p>
    <w:p w:rsidR="00852A04" w:rsidRDefault="00852A04">
      <w:pPr>
        <w:spacing w:after="0"/>
        <w:rPr>
          <w:rFonts w:ascii="FoundrySterling-MediumOSF" w:hAnsi="FoundrySterling-MediumOSF"/>
          <w:sz w:val="20"/>
          <w:szCs w:val="20"/>
        </w:rPr>
      </w:pPr>
    </w:p>
    <w:p w:rsidR="00852A04" w:rsidRDefault="00852A04">
      <w:pPr>
        <w:spacing w:after="0"/>
        <w:rPr>
          <w:rFonts w:ascii="FoundrySterling-MediumOSF" w:hAnsi="FoundrySterling-MediumOSF"/>
          <w:sz w:val="20"/>
          <w:szCs w:val="20"/>
        </w:rPr>
      </w:pPr>
    </w:p>
    <w:p w:rsidR="00852A04" w:rsidRDefault="00852A04">
      <w:pPr>
        <w:spacing w:after="0"/>
        <w:rPr>
          <w:rFonts w:ascii="FoundrySterling-MediumOSF" w:hAnsi="FoundrySterling-MediumOSF"/>
          <w:sz w:val="20"/>
          <w:szCs w:val="20"/>
        </w:rPr>
      </w:pPr>
    </w:p>
    <w:p w:rsidR="00852A04" w:rsidRDefault="00852A04">
      <w:pPr>
        <w:spacing w:after="0"/>
        <w:rPr>
          <w:rFonts w:ascii="FoundrySterling-MediumOSF" w:hAnsi="FoundrySterling-MediumOSF"/>
          <w:sz w:val="20"/>
          <w:szCs w:val="20"/>
        </w:rPr>
      </w:pPr>
    </w:p>
    <w:p w:rsidR="00132AF2" w:rsidRPr="004815F3" w:rsidRDefault="00132AF2">
      <w:pPr>
        <w:spacing w:after="0"/>
        <w:rPr>
          <w:rFonts w:ascii="FoundrySterling-MediumOSF" w:hAnsi="FoundrySterling-MediumOSF"/>
          <w:sz w:val="20"/>
          <w:szCs w:val="20"/>
        </w:rPr>
      </w:pPr>
    </w:p>
    <w:p w:rsidR="00132AF2" w:rsidRPr="004815F3" w:rsidRDefault="00132AF2">
      <w:pPr>
        <w:spacing w:after="0"/>
        <w:rPr>
          <w:rFonts w:ascii="FoundrySterling-MediumOSF" w:hAnsi="FoundrySterling-MediumOSF"/>
          <w:sz w:val="20"/>
          <w:szCs w:val="20"/>
        </w:rPr>
      </w:pPr>
    </w:p>
    <w:p w:rsidR="001318D3" w:rsidRPr="004815F3" w:rsidRDefault="001318D3">
      <w:pPr>
        <w:spacing w:after="0"/>
        <w:rPr>
          <w:rFonts w:ascii="FoundrySterling-MediumOSF" w:hAnsi="FoundrySterling-MediumOSF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5"/>
        <w:gridCol w:w="4253"/>
        <w:gridCol w:w="5244"/>
        <w:gridCol w:w="2001"/>
      </w:tblGrid>
      <w:tr w:rsidR="00132AF2" w:rsidRPr="004815F3" w:rsidTr="00482303">
        <w:trPr>
          <w:cantSplit/>
        </w:trPr>
        <w:tc>
          <w:tcPr>
            <w:tcW w:w="550" w:type="dxa"/>
            <w:shd w:val="clear" w:color="auto" w:fill="FFFF66"/>
          </w:tcPr>
          <w:p w:rsidR="00132AF2" w:rsidRPr="004815F3" w:rsidRDefault="00FA01E8">
            <w:pPr>
              <w:spacing w:before="120" w:after="120"/>
              <w:jc w:val="both"/>
              <w:rPr>
                <w:rFonts w:ascii="FoundrySterling-MediumOSF" w:hAnsi="FoundrySterling-MediumOSF"/>
                <w:sz w:val="20"/>
                <w:szCs w:val="20"/>
              </w:rPr>
            </w:pPr>
            <w:r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1</w:t>
            </w:r>
            <w:r w:rsidR="00132AF2"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033" w:type="dxa"/>
            <w:gridSpan w:val="4"/>
            <w:shd w:val="clear" w:color="auto" w:fill="FFFF66"/>
          </w:tcPr>
          <w:p w:rsidR="00132AF2" w:rsidRPr="004815F3" w:rsidRDefault="00132AF2" w:rsidP="00DF5EC8">
            <w:pPr>
              <w:spacing w:before="120" w:after="120"/>
              <w:jc w:val="both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Declaration</w:t>
            </w:r>
            <w:r w:rsidR="00DF5EC8"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 xml:space="preserve"> - </w:t>
            </w:r>
            <w:r w:rsidR="00DF5EC8"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A signed declaration </w:t>
            </w:r>
            <w:r w:rsidR="00D02D02">
              <w:rPr>
                <w:rFonts w:ascii="FoundrySterling-MediumOSF" w:hAnsi="FoundrySterling-MediumOSF"/>
                <w:sz w:val="20"/>
                <w:szCs w:val="20"/>
              </w:rPr>
              <w:t xml:space="preserve">or email confirmation </w:t>
            </w:r>
            <w:r w:rsidR="00DF5EC8" w:rsidRPr="004815F3">
              <w:rPr>
                <w:rFonts w:ascii="FoundrySterling-MediumOSF" w:hAnsi="FoundrySterling-MediumOSF"/>
                <w:sz w:val="20"/>
                <w:szCs w:val="20"/>
              </w:rPr>
              <w:t>is still required if you have no items to declare.</w:t>
            </w:r>
          </w:p>
        </w:tc>
      </w:tr>
      <w:tr w:rsidR="00132AF2" w:rsidRPr="004815F3" w:rsidTr="00180629">
        <w:trPr>
          <w:cantSplit/>
          <w:trHeight w:val="454"/>
        </w:trPr>
        <w:tc>
          <w:tcPr>
            <w:tcW w:w="14583" w:type="dxa"/>
            <w:gridSpan w:val="5"/>
            <w:vAlign w:val="center"/>
          </w:tcPr>
          <w:p w:rsidR="00132AF2" w:rsidRPr="004815F3" w:rsidRDefault="00132AF2">
            <w:pPr>
              <w:spacing w:after="120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sz w:val="20"/>
                <w:szCs w:val="20"/>
              </w:rPr>
              <w:t>Please complete the following declaration in respect of this return:</w:t>
            </w:r>
          </w:p>
        </w:tc>
      </w:tr>
      <w:tr w:rsidR="00132AF2" w:rsidRPr="004815F3">
        <w:trPr>
          <w:cantSplit/>
          <w:trHeight w:val="2308"/>
        </w:trPr>
        <w:tc>
          <w:tcPr>
            <w:tcW w:w="14583" w:type="dxa"/>
            <w:gridSpan w:val="5"/>
            <w:vAlign w:val="center"/>
          </w:tcPr>
          <w:p w:rsidR="00132AF2" w:rsidRPr="004815F3" w:rsidRDefault="00132AF2">
            <w:pPr>
              <w:spacing w:after="120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sz w:val="20"/>
                <w:szCs w:val="20"/>
              </w:rPr>
              <w:br/>
              <w:t>I confirm that there are no payments which have been made to or on behalf of individuals within the department or unit named on the cover of this return for th</w:t>
            </w:r>
            <w:r w:rsidR="007D1A28">
              <w:rPr>
                <w:rFonts w:ascii="FoundrySterling-MediumOSF" w:hAnsi="FoundrySterling-MediumOSF"/>
                <w:sz w:val="20"/>
                <w:szCs w:val="20"/>
              </w:rPr>
              <w:t xml:space="preserve">e tax year ending </w:t>
            </w:r>
            <w:r w:rsidR="009174F8">
              <w:rPr>
                <w:rFonts w:ascii="FoundrySterling-MediumOSF" w:hAnsi="FoundrySterling-MediumOSF"/>
                <w:sz w:val="20"/>
                <w:szCs w:val="20"/>
              </w:rPr>
              <w:t>5</w:t>
            </w:r>
            <w:r w:rsidR="009174F8" w:rsidRPr="009174F8">
              <w:rPr>
                <w:rFonts w:ascii="FoundrySterling-MediumOSF" w:hAnsi="FoundrySterling-MediumOSF"/>
                <w:sz w:val="20"/>
                <w:szCs w:val="20"/>
                <w:vertAlign w:val="superscript"/>
              </w:rPr>
              <w:t>th</w:t>
            </w:r>
            <w:r w:rsidR="009174F8">
              <w:rPr>
                <w:rFonts w:ascii="FoundrySterling-MediumOSF" w:hAnsi="FoundrySterling-MediumOSF"/>
                <w:sz w:val="20"/>
                <w:szCs w:val="20"/>
              </w:rPr>
              <w:t xml:space="preserve"> </w:t>
            </w:r>
            <w:r w:rsidR="00EB47BF">
              <w:rPr>
                <w:rFonts w:ascii="FoundrySterling-MediumOSF" w:hAnsi="FoundrySterling-MediumOSF"/>
                <w:sz w:val="20"/>
                <w:szCs w:val="20"/>
              </w:rPr>
              <w:t>April 2020</w:t>
            </w:r>
            <w:r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 which: </w:t>
            </w:r>
          </w:p>
          <w:p w:rsidR="00132AF2" w:rsidRPr="004815F3" w:rsidRDefault="00132AF2">
            <w:pPr>
              <w:spacing w:after="120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sz w:val="20"/>
                <w:szCs w:val="20"/>
              </w:rPr>
              <w:t>- have not been paid for through the University payroll; or</w:t>
            </w:r>
          </w:p>
          <w:p w:rsidR="00132AF2" w:rsidRPr="004815F3" w:rsidRDefault="00132AF2">
            <w:pPr>
              <w:spacing w:after="120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- </w:t>
            </w:r>
            <w:r w:rsidRPr="000B496C">
              <w:rPr>
                <w:rFonts w:ascii="FoundrySterling-MediumOSF" w:hAnsi="FoundrySterling-MediumOSF"/>
                <w:sz w:val="20"/>
                <w:szCs w:val="20"/>
              </w:rPr>
              <w:t>are</w:t>
            </w:r>
            <w:r w:rsidR="00FA01E8" w:rsidRPr="000B496C">
              <w:rPr>
                <w:rFonts w:ascii="FoundrySterling-MediumOSF" w:hAnsi="FoundrySterling-MediumOSF"/>
                <w:sz w:val="20"/>
                <w:szCs w:val="20"/>
              </w:rPr>
              <w:t xml:space="preserve"> not</w:t>
            </w:r>
            <w:r w:rsidRPr="000B496C">
              <w:rPr>
                <w:rFonts w:ascii="FoundrySterling-MediumOSF" w:hAnsi="FoundrySterling-MediumOSF"/>
                <w:sz w:val="20"/>
                <w:szCs w:val="20"/>
              </w:rPr>
              <w:t xml:space="preserve"> </w:t>
            </w:r>
            <w:r w:rsidR="002174FD" w:rsidRPr="000B496C">
              <w:rPr>
                <w:rFonts w:ascii="FoundrySterling-MediumOSF" w:hAnsi="FoundrySterling-MediumOSF"/>
                <w:sz w:val="20"/>
                <w:szCs w:val="20"/>
              </w:rPr>
              <w:t>covered</w:t>
            </w:r>
            <w:r w:rsidR="002174FD">
              <w:rPr>
                <w:rFonts w:ascii="FoundrySterling-MediumOSF" w:hAnsi="FoundrySterling-MediumOSF"/>
                <w:sz w:val="20"/>
                <w:szCs w:val="20"/>
              </w:rPr>
              <w:t xml:space="preserve"> by the P11D exemptions</w:t>
            </w:r>
            <w:r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 as set out in the University’s </w:t>
            </w:r>
            <w:r w:rsidR="00EB47BF">
              <w:rPr>
                <w:rFonts w:ascii="FoundrySterling-MediumOSF" w:hAnsi="FoundrySterling-MediumOSF"/>
                <w:sz w:val="20"/>
                <w:szCs w:val="20"/>
              </w:rPr>
              <w:t xml:space="preserve">Expenses </w:t>
            </w:r>
            <w:r w:rsidR="00103BFA" w:rsidRPr="004815F3">
              <w:rPr>
                <w:rFonts w:ascii="FoundrySterling-MediumOSF" w:hAnsi="FoundrySterling-MediumOSF"/>
                <w:sz w:val="20"/>
                <w:szCs w:val="20"/>
              </w:rPr>
              <w:t>Guide</w:t>
            </w:r>
            <w:r w:rsidR="00FA01E8">
              <w:rPr>
                <w:rFonts w:ascii="FoundrySterling-MediumOSF" w:hAnsi="FoundrySterling-MediumOSF"/>
                <w:sz w:val="20"/>
                <w:szCs w:val="20"/>
              </w:rPr>
              <w:t xml:space="preserve">; </w:t>
            </w:r>
          </w:p>
          <w:p w:rsidR="00132AF2" w:rsidRPr="004815F3" w:rsidRDefault="00FA01E8" w:rsidP="00FA01E8">
            <w:pPr>
              <w:spacing w:after="120"/>
              <w:rPr>
                <w:rFonts w:ascii="FoundrySterling-MediumOSF" w:hAnsi="FoundrySterling-MediumOSF"/>
                <w:b/>
                <w:bCs/>
                <w:sz w:val="20"/>
                <w:szCs w:val="20"/>
              </w:rPr>
            </w:pPr>
            <w:r>
              <w:rPr>
                <w:rFonts w:ascii="FoundrySterling-MediumOSF" w:hAnsi="FoundrySterling-MediumOSF"/>
                <w:sz w:val="20"/>
                <w:szCs w:val="20"/>
              </w:rPr>
              <w:t xml:space="preserve">Therefore, </w:t>
            </w:r>
            <w:r w:rsidR="00132AF2" w:rsidRPr="004815F3">
              <w:rPr>
                <w:rFonts w:ascii="FoundrySterling-MediumOSF" w:hAnsi="FoundrySterling-MediumOSF"/>
                <w:sz w:val="20"/>
                <w:szCs w:val="20"/>
              </w:rPr>
              <w:t>I am</w:t>
            </w:r>
            <w:r>
              <w:rPr>
                <w:rFonts w:ascii="FoundrySterling-MediumOSF" w:hAnsi="FoundrySterling-MediumOSF"/>
                <w:sz w:val="20"/>
                <w:szCs w:val="20"/>
              </w:rPr>
              <w:t xml:space="preserve"> not</w:t>
            </w:r>
            <w:r w:rsidR="00132AF2"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 including </w:t>
            </w:r>
            <w:r>
              <w:rPr>
                <w:rFonts w:ascii="FoundrySterling-MediumOSF" w:hAnsi="FoundrySterling-MediumOSF"/>
                <w:sz w:val="20"/>
                <w:szCs w:val="20"/>
              </w:rPr>
              <w:t>any</w:t>
            </w:r>
            <w:r w:rsidR="00132AF2"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 appendices with this return. Please sign and date the following:</w:t>
            </w:r>
          </w:p>
        </w:tc>
      </w:tr>
      <w:tr w:rsidR="00132AF2" w:rsidRPr="004815F3" w:rsidTr="00482303">
        <w:trPr>
          <w:cantSplit/>
          <w:trHeight w:val="890"/>
        </w:trPr>
        <w:tc>
          <w:tcPr>
            <w:tcW w:w="3085" w:type="dxa"/>
            <w:gridSpan w:val="2"/>
            <w:shd w:val="clear" w:color="auto" w:fill="FFFF66"/>
          </w:tcPr>
          <w:p w:rsidR="00132AF2" w:rsidRPr="004815F3" w:rsidRDefault="00132AF2" w:rsidP="005D2756">
            <w:pPr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Administrator</w:t>
            </w:r>
            <w:r w:rsidR="005D2756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/ Authorised Payroll Signatory</w:t>
            </w:r>
            <w:r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132AF2" w:rsidRPr="004815F3" w:rsidRDefault="00132AF2">
            <w:pPr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Signed:</w:t>
            </w:r>
          </w:p>
          <w:p w:rsidR="00132AF2" w:rsidRPr="004815F3" w:rsidRDefault="00132AF2">
            <w:pPr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132AF2" w:rsidRPr="004815F3" w:rsidRDefault="00132AF2">
            <w:pPr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Please print name:</w:t>
            </w:r>
          </w:p>
        </w:tc>
        <w:tc>
          <w:tcPr>
            <w:tcW w:w="2001" w:type="dxa"/>
          </w:tcPr>
          <w:p w:rsidR="00132AF2" w:rsidRPr="004815F3" w:rsidRDefault="00132AF2">
            <w:pPr>
              <w:spacing w:before="120" w:after="120"/>
              <w:jc w:val="both"/>
              <w:rPr>
                <w:rFonts w:ascii="FoundrySterling-MediumOSF" w:hAnsi="FoundrySterling-MediumOSF"/>
                <w:b/>
                <w:bCs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b/>
                <w:bCs/>
                <w:sz w:val="20"/>
                <w:szCs w:val="20"/>
              </w:rPr>
              <w:t>Date:</w:t>
            </w:r>
          </w:p>
        </w:tc>
      </w:tr>
      <w:tr w:rsidR="00132AF2" w:rsidRPr="004815F3">
        <w:trPr>
          <w:cantSplit/>
          <w:trHeight w:val="894"/>
        </w:trPr>
        <w:tc>
          <w:tcPr>
            <w:tcW w:w="14583" w:type="dxa"/>
            <w:gridSpan w:val="5"/>
          </w:tcPr>
          <w:p w:rsidR="00132AF2" w:rsidRPr="004815F3" w:rsidRDefault="00132AF2">
            <w:pPr>
              <w:spacing w:after="120"/>
              <w:jc w:val="both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sz w:val="20"/>
                <w:szCs w:val="20"/>
              </w:rPr>
              <w:br/>
              <w:t>If there is any additional information which you wish to add, please include it below or indicate below that it is included on an attachment:</w:t>
            </w:r>
          </w:p>
          <w:p w:rsidR="00132AF2" w:rsidRPr="004815F3" w:rsidRDefault="00132AF2">
            <w:pPr>
              <w:spacing w:after="120"/>
              <w:jc w:val="both"/>
              <w:rPr>
                <w:rFonts w:ascii="FoundrySterling-MediumOSF" w:hAnsi="FoundrySterling-MediumOSF"/>
                <w:sz w:val="20"/>
                <w:szCs w:val="20"/>
              </w:rPr>
            </w:pPr>
          </w:p>
        </w:tc>
      </w:tr>
      <w:tr w:rsidR="00132AF2" w:rsidRPr="004815F3" w:rsidTr="005D2756">
        <w:trPr>
          <w:cantSplit/>
          <w:trHeight w:val="2548"/>
        </w:trPr>
        <w:tc>
          <w:tcPr>
            <w:tcW w:w="14583" w:type="dxa"/>
            <w:gridSpan w:val="5"/>
          </w:tcPr>
          <w:p w:rsidR="00132AF2" w:rsidRDefault="00132AF2">
            <w:pPr>
              <w:spacing w:after="120"/>
              <w:rPr>
                <w:rFonts w:ascii="FoundrySterling-MediumOSF" w:hAnsi="FoundrySterling-MediumOSF"/>
                <w:sz w:val="20"/>
                <w:szCs w:val="20"/>
              </w:rPr>
            </w:pPr>
            <w:r w:rsidRPr="004815F3">
              <w:rPr>
                <w:rFonts w:ascii="FoundrySterling-MediumOSF" w:hAnsi="FoundrySterling-MediumOSF"/>
                <w:sz w:val="20"/>
                <w:szCs w:val="20"/>
              </w:rPr>
              <w:t>Please return this completed do</w:t>
            </w:r>
            <w:r w:rsidR="00FA01E8">
              <w:rPr>
                <w:rFonts w:ascii="FoundrySterling-MediumOSF" w:hAnsi="FoundrySterling-MediumOSF"/>
                <w:sz w:val="20"/>
                <w:szCs w:val="20"/>
              </w:rPr>
              <w:t>cument</w:t>
            </w:r>
            <w:r w:rsidR="00EB47BF">
              <w:rPr>
                <w:rFonts w:ascii="FoundrySterling-MediumOSF" w:hAnsi="FoundrySterling-MediumOSF"/>
                <w:sz w:val="20"/>
                <w:szCs w:val="20"/>
              </w:rPr>
              <w:t>, by email only,</w:t>
            </w:r>
            <w:r w:rsidRPr="004815F3">
              <w:rPr>
                <w:rFonts w:ascii="FoundrySterling-MediumOSF" w:hAnsi="FoundrySterling-MediumOSF"/>
                <w:sz w:val="20"/>
                <w:szCs w:val="20"/>
              </w:rPr>
              <w:t xml:space="preserve"> to:</w:t>
            </w:r>
          </w:p>
          <w:p w:rsidR="005D2756" w:rsidRPr="004815F3" w:rsidRDefault="005D2756">
            <w:pPr>
              <w:spacing w:after="120"/>
              <w:rPr>
                <w:rFonts w:ascii="FoundrySterling-MediumOSF" w:hAnsi="FoundrySterling-MediumOSF"/>
                <w:sz w:val="20"/>
                <w:szCs w:val="20"/>
              </w:rPr>
            </w:pPr>
          </w:p>
          <w:p w:rsidR="00132AF2" w:rsidRPr="004815F3" w:rsidRDefault="00AE159C" w:rsidP="002174FD">
            <w:pPr>
              <w:spacing w:after="0"/>
              <w:rPr>
                <w:rFonts w:ascii="FoundrySterling-MediumOSF" w:hAnsi="FoundrySterling-MediumOSF"/>
                <w:sz w:val="20"/>
                <w:szCs w:val="20"/>
              </w:rPr>
            </w:pPr>
            <w:hyperlink r:id="rId12" w:history="1">
              <w:r w:rsidR="002174FD" w:rsidRPr="002174FD">
                <w:rPr>
                  <w:rStyle w:val="Hyperlink"/>
                  <w:rFonts w:ascii="FoundrySterling-MediumOSF" w:hAnsi="FoundrySterling-MediumOSF"/>
                  <w:sz w:val="20"/>
                  <w:szCs w:val="20"/>
                </w:rPr>
                <w:t>P11D@admin.ox.ac.uk</w:t>
              </w:r>
            </w:hyperlink>
          </w:p>
        </w:tc>
      </w:tr>
    </w:tbl>
    <w:p w:rsidR="00132AF2" w:rsidRPr="004815F3" w:rsidRDefault="00132AF2">
      <w:pPr>
        <w:spacing w:after="0"/>
        <w:rPr>
          <w:rFonts w:ascii="FoundrySterling-MediumOSF" w:hAnsi="FoundrySterling-MediumOSF"/>
          <w:sz w:val="20"/>
          <w:szCs w:val="20"/>
        </w:rPr>
      </w:pPr>
    </w:p>
    <w:sectPr w:rsidR="00132AF2" w:rsidRPr="004815F3" w:rsidSect="00663E15">
      <w:headerReference w:type="default" r:id="rId13"/>
      <w:footerReference w:type="even" r:id="rId14"/>
      <w:footerReference w:type="default" r:id="rId15"/>
      <w:footnotePr>
        <w:numRestart w:val="eachPage"/>
      </w:footnotePr>
      <w:pgSz w:w="16838" w:h="11906" w:orient="landscape" w:code="9"/>
      <w:pgMar w:top="720" w:right="720" w:bottom="567" w:left="720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E6" w:rsidRDefault="00E875E6">
      <w:pPr>
        <w:spacing w:after="0"/>
      </w:pPr>
      <w:r>
        <w:separator/>
      </w:r>
    </w:p>
  </w:endnote>
  <w:endnote w:type="continuationSeparator" w:id="0">
    <w:p w:rsidR="00E875E6" w:rsidRDefault="00E87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OSF"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E6" w:rsidRDefault="00267B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5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5E6" w:rsidRDefault="00E87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E6" w:rsidRDefault="00267B7F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 w:rsidR="00E875E6"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AE159C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  <w:p w:rsidR="00E875E6" w:rsidRDefault="00E8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E6" w:rsidRDefault="00E875E6">
      <w:pPr>
        <w:pStyle w:val="FootnoteSeparator"/>
      </w:pPr>
    </w:p>
  </w:footnote>
  <w:footnote w:type="continuationSeparator" w:id="0">
    <w:p w:rsidR="00E875E6" w:rsidRDefault="00E875E6">
      <w:pPr>
        <w:pStyle w:val="FootnoteSeparator"/>
      </w:pPr>
    </w:p>
  </w:footnote>
  <w:footnote w:type="continuationNotice" w:id="1">
    <w:p w:rsidR="00E875E6" w:rsidRDefault="00E875E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E6" w:rsidRDefault="0009394A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U</w:t>
    </w:r>
    <w:r w:rsidR="00E875E6">
      <w:rPr>
        <w:rFonts w:ascii="Arial" w:hAnsi="Arial"/>
        <w:sz w:val="20"/>
      </w:rPr>
      <w:t>niversity of Oxford – Department</w:t>
    </w:r>
    <w:r w:rsidR="00051329">
      <w:rPr>
        <w:rFonts w:ascii="Arial" w:hAnsi="Arial"/>
        <w:sz w:val="20"/>
      </w:rPr>
      <w:t>a</w:t>
    </w:r>
    <w:r w:rsidR="00EB47BF">
      <w:rPr>
        <w:rFonts w:ascii="Arial" w:hAnsi="Arial"/>
        <w:sz w:val="20"/>
      </w:rPr>
      <w:t>l P11D return for Tax Year 2019</w:t>
    </w:r>
    <w:r w:rsidR="00A110E0">
      <w:rPr>
        <w:rFonts w:ascii="Arial" w:hAnsi="Arial"/>
        <w:sz w:val="20"/>
      </w:rPr>
      <w:t>/</w:t>
    </w:r>
    <w:r w:rsidR="00EB47BF">
      <w:rPr>
        <w:rFonts w:ascii="Arial" w:hAnsi="Arial"/>
        <w:sz w:val="20"/>
      </w:rPr>
      <w:t xml:space="preserve">20 </w:t>
    </w:r>
    <w:r w:rsidR="00FA01E8">
      <w:rPr>
        <w:rFonts w:ascii="Arial" w:hAnsi="Arial"/>
        <w:sz w:val="20"/>
      </w:rPr>
      <w:t>- NOTHING TO DECLARE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0B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8A2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0282"/>
    <w:multiLevelType w:val="multilevel"/>
    <w:tmpl w:val="20F263AA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1" w15:restartNumberingAfterBreak="0">
    <w:nsid w:val="13572F51"/>
    <w:multiLevelType w:val="hybridMultilevel"/>
    <w:tmpl w:val="F014C384"/>
    <w:lvl w:ilvl="0" w:tplc="19E27A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42FDA"/>
    <w:multiLevelType w:val="multilevel"/>
    <w:tmpl w:val="0B4A53A6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56"/>
        </w:tabs>
        <w:ind w:left="3456" w:hanging="115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6">
      <w:start w:val="1"/>
      <w:numFmt w:val="lowerRoman"/>
      <w:lvlText w:val="(%7)"/>
      <w:lvlJc w:val="right"/>
      <w:pPr>
        <w:tabs>
          <w:tab w:val="num" w:pos="2304"/>
        </w:tabs>
        <w:ind w:left="2304" w:hanging="14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1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35705AB"/>
    <w:multiLevelType w:val="hybridMultilevel"/>
    <w:tmpl w:val="5896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705C6"/>
    <w:multiLevelType w:val="hybridMultilevel"/>
    <w:tmpl w:val="77FA588E"/>
    <w:lvl w:ilvl="0" w:tplc="9A74C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4F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CEF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969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A60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322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78E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E04B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E64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E2F4898"/>
    <w:multiLevelType w:val="hybridMultilevel"/>
    <w:tmpl w:val="4404B2CE"/>
    <w:lvl w:ilvl="0" w:tplc="0602B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58B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142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3E3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7AF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02C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86C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DC7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6D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A0118"/>
    <w:multiLevelType w:val="hybridMultilevel"/>
    <w:tmpl w:val="2892E238"/>
    <w:lvl w:ilvl="0" w:tplc="07886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F8F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AAD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62D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666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C28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C46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12A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DCF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A477E"/>
    <w:multiLevelType w:val="hybridMultilevel"/>
    <w:tmpl w:val="DF58E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3"/>
  </w:num>
  <w:num w:numId="5">
    <w:abstractNumId w:val="17"/>
  </w:num>
  <w:num w:numId="6">
    <w:abstractNumId w:val="25"/>
  </w:num>
  <w:num w:numId="7">
    <w:abstractNumId w:val="19"/>
  </w:num>
  <w:num w:numId="8">
    <w:abstractNumId w:val="27"/>
  </w:num>
  <w:num w:numId="9">
    <w:abstractNumId w:val="28"/>
  </w:num>
  <w:num w:numId="10">
    <w:abstractNumId w:val="13"/>
  </w:num>
  <w:num w:numId="11">
    <w:abstractNumId w:val="21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4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0"/>
  </w:num>
  <w:num w:numId="38">
    <w:abstractNumId w:val="24"/>
  </w:num>
  <w:num w:numId="39">
    <w:abstractNumId w:val="20"/>
  </w:num>
  <w:num w:numId="40">
    <w:abstractNumId w:val="11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1A"/>
    <w:rsid w:val="00002587"/>
    <w:rsid w:val="00032BA0"/>
    <w:rsid w:val="00036666"/>
    <w:rsid w:val="00051329"/>
    <w:rsid w:val="000711A9"/>
    <w:rsid w:val="000801E1"/>
    <w:rsid w:val="0009394A"/>
    <w:rsid w:val="000A1053"/>
    <w:rsid w:val="000B496C"/>
    <w:rsid w:val="000B6184"/>
    <w:rsid w:val="000F710D"/>
    <w:rsid w:val="00103BFA"/>
    <w:rsid w:val="00114845"/>
    <w:rsid w:val="00117272"/>
    <w:rsid w:val="001318D3"/>
    <w:rsid w:val="00132AF2"/>
    <w:rsid w:val="001361B5"/>
    <w:rsid w:val="00180629"/>
    <w:rsid w:val="001B1D95"/>
    <w:rsid w:val="001C1967"/>
    <w:rsid w:val="001D0337"/>
    <w:rsid w:val="002174FD"/>
    <w:rsid w:val="002313D1"/>
    <w:rsid w:val="00267B7F"/>
    <w:rsid w:val="0027027F"/>
    <w:rsid w:val="00270755"/>
    <w:rsid w:val="00273257"/>
    <w:rsid w:val="00295106"/>
    <w:rsid w:val="002E4F81"/>
    <w:rsid w:val="00317D59"/>
    <w:rsid w:val="00320916"/>
    <w:rsid w:val="00331843"/>
    <w:rsid w:val="00344BB4"/>
    <w:rsid w:val="00344D19"/>
    <w:rsid w:val="00355EB8"/>
    <w:rsid w:val="0037547E"/>
    <w:rsid w:val="003A5517"/>
    <w:rsid w:val="004021D2"/>
    <w:rsid w:val="00415B07"/>
    <w:rsid w:val="004815F3"/>
    <w:rsid w:val="00482303"/>
    <w:rsid w:val="004C5EA0"/>
    <w:rsid w:val="004F7F7C"/>
    <w:rsid w:val="00583FC6"/>
    <w:rsid w:val="005A4EA2"/>
    <w:rsid w:val="005B062A"/>
    <w:rsid w:val="005D2756"/>
    <w:rsid w:val="005F5F02"/>
    <w:rsid w:val="005F7019"/>
    <w:rsid w:val="00622C14"/>
    <w:rsid w:val="00624B21"/>
    <w:rsid w:val="0065073A"/>
    <w:rsid w:val="006552B4"/>
    <w:rsid w:val="00663E15"/>
    <w:rsid w:val="0066569F"/>
    <w:rsid w:val="00680C1E"/>
    <w:rsid w:val="0068142A"/>
    <w:rsid w:val="006D4D81"/>
    <w:rsid w:val="006D7075"/>
    <w:rsid w:val="006F531F"/>
    <w:rsid w:val="00712622"/>
    <w:rsid w:val="0073541B"/>
    <w:rsid w:val="00737465"/>
    <w:rsid w:val="00784132"/>
    <w:rsid w:val="007873BF"/>
    <w:rsid w:val="007C5058"/>
    <w:rsid w:val="007D1A28"/>
    <w:rsid w:val="0082085F"/>
    <w:rsid w:val="00826A58"/>
    <w:rsid w:val="008354E8"/>
    <w:rsid w:val="00852A04"/>
    <w:rsid w:val="008A2D86"/>
    <w:rsid w:val="0091254E"/>
    <w:rsid w:val="009174F8"/>
    <w:rsid w:val="009521A7"/>
    <w:rsid w:val="00954DF7"/>
    <w:rsid w:val="00954F05"/>
    <w:rsid w:val="00970902"/>
    <w:rsid w:val="0097171D"/>
    <w:rsid w:val="009879B5"/>
    <w:rsid w:val="009E41A0"/>
    <w:rsid w:val="00A06205"/>
    <w:rsid w:val="00A110E0"/>
    <w:rsid w:val="00A15DC1"/>
    <w:rsid w:val="00A42D78"/>
    <w:rsid w:val="00A435D7"/>
    <w:rsid w:val="00A53D88"/>
    <w:rsid w:val="00AA4C63"/>
    <w:rsid w:val="00AE159C"/>
    <w:rsid w:val="00B40E17"/>
    <w:rsid w:val="00B42697"/>
    <w:rsid w:val="00B57D1A"/>
    <w:rsid w:val="00B6499D"/>
    <w:rsid w:val="00B83087"/>
    <w:rsid w:val="00BA7C58"/>
    <w:rsid w:val="00BB3A27"/>
    <w:rsid w:val="00BD3ACA"/>
    <w:rsid w:val="00BE33ED"/>
    <w:rsid w:val="00BF25FC"/>
    <w:rsid w:val="00CA40EC"/>
    <w:rsid w:val="00CE4647"/>
    <w:rsid w:val="00D02D02"/>
    <w:rsid w:val="00D53963"/>
    <w:rsid w:val="00D66D5C"/>
    <w:rsid w:val="00DC7734"/>
    <w:rsid w:val="00DF16EB"/>
    <w:rsid w:val="00DF5EC8"/>
    <w:rsid w:val="00E13043"/>
    <w:rsid w:val="00E210E6"/>
    <w:rsid w:val="00E36BAF"/>
    <w:rsid w:val="00E875E6"/>
    <w:rsid w:val="00EB47BF"/>
    <w:rsid w:val="00EC539F"/>
    <w:rsid w:val="00EC72F1"/>
    <w:rsid w:val="00F3208B"/>
    <w:rsid w:val="00F377EF"/>
    <w:rsid w:val="00F44BBB"/>
    <w:rsid w:val="00F762D4"/>
    <w:rsid w:val="00F76B8F"/>
    <w:rsid w:val="00F8201A"/>
    <w:rsid w:val="00F8707B"/>
    <w:rsid w:val="00FA01E8"/>
    <w:rsid w:val="00FA0239"/>
    <w:rsid w:val="00FB0CBA"/>
    <w:rsid w:val="00FC2B1C"/>
    <w:rsid w:val="00FD36F3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6428EDC"/>
  <w15:docId w15:val="{C9C1F462-B92F-479F-9E56-8F9F3949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7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17272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17272"/>
    <w:pPr>
      <w:keepNext/>
      <w:numPr>
        <w:ilvl w:val="1"/>
        <w:numId w:val="2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117272"/>
    <w:pPr>
      <w:keepNext/>
      <w:numPr>
        <w:ilvl w:val="2"/>
        <w:numId w:val="20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117272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17272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17272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17272"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17272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17272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117272"/>
  </w:style>
  <w:style w:type="paragraph" w:customStyle="1" w:styleId="Hidden">
    <w:name w:val="Hidden"/>
    <w:basedOn w:val="Normal"/>
    <w:rsid w:val="00117272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rsid w:val="00117272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semiHidden/>
    <w:rsid w:val="00117272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semiHidden/>
    <w:rsid w:val="00117272"/>
  </w:style>
  <w:style w:type="paragraph" w:styleId="FootnoteText">
    <w:name w:val="footnote text"/>
    <w:basedOn w:val="Normal"/>
    <w:semiHidden/>
    <w:rsid w:val="00117272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117272"/>
    <w:rPr>
      <w:vertAlign w:val="superscript"/>
    </w:rPr>
  </w:style>
  <w:style w:type="paragraph" w:styleId="NoteHeading">
    <w:name w:val="Note Heading"/>
    <w:basedOn w:val="Normal"/>
    <w:next w:val="Normal"/>
    <w:semiHidden/>
    <w:rsid w:val="00117272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117272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117272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117272"/>
    <w:pPr>
      <w:spacing w:after="0"/>
      <w:ind w:left="3888"/>
    </w:pPr>
  </w:style>
  <w:style w:type="paragraph" w:styleId="Salutation">
    <w:name w:val="Salutation"/>
    <w:basedOn w:val="Normal"/>
    <w:next w:val="Normal"/>
    <w:semiHidden/>
    <w:rsid w:val="00117272"/>
    <w:pPr>
      <w:spacing w:before="240"/>
    </w:pPr>
  </w:style>
  <w:style w:type="paragraph" w:styleId="EnvelopeAddress">
    <w:name w:val="envelope address"/>
    <w:basedOn w:val="Normal"/>
    <w:semiHidden/>
    <w:rsid w:val="00117272"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rsid w:val="00117272"/>
    <w:pPr>
      <w:spacing w:after="280"/>
    </w:pPr>
    <w:rPr>
      <w:sz w:val="22"/>
      <w:szCs w:val="22"/>
    </w:rPr>
  </w:style>
  <w:style w:type="paragraph" w:customStyle="1" w:styleId="LetterFrom">
    <w:name w:val="Letter From"/>
    <w:basedOn w:val="Normal"/>
    <w:next w:val="Normal"/>
    <w:rsid w:val="00117272"/>
    <w:pPr>
      <w:spacing w:after="840"/>
    </w:pPr>
    <w:rPr>
      <w:sz w:val="22"/>
      <w:szCs w:val="22"/>
    </w:rPr>
  </w:style>
  <w:style w:type="paragraph" w:customStyle="1" w:styleId="LetterFooter">
    <w:name w:val="Letter Footer"/>
    <w:basedOn w:val="Footer"/>
    <w:rsid w:val="00117272"/>
    <w:rPr>
      <w:sz w:val="18"/>
    </w:rPr>
  </w:style>
  <w:style w:type="paragraph" w:customStyle="1" w:styleId="Address">
    <w:name w:val="Address"/>
    <w:basedOn w:val="Normal"/>
    <w:rsid w:val="00117272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semiHidden/>
    <w:rsid w:val="00117272"/>
    <w:pPr>
      <w:tabs>
        <w:tab w:val="clear" w:pos="7877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CircularRef">
    <w:name w:val="CircularRef"/>
    <w:basedOn w:val="Normal"/>
    <w:next w:val="Normal"/>
    <w:rsid w:val="00117272"/>
    <w:pPr>
      <w:tabs>
        <w:tab w:val="clear" w:pos="576"/>
        <w:tab w:val="clear" w:pos="1152"/>
        <w:tab w:val="clear" w:pos="1728"/>
        <w:tab w:val="clear" w:pos="5760"/>
      </w:tabs>
      <w:spacing w:after="480"/>
    </w:pPr>
  </w:style>
  <w:style w:type="paragraph" w:customStyle="1" w:styleId="CircularName">
    <w:name w:val="CircularName"/>
    <w:basedOn w:val="Signature"/>
    <w:rsid w:val="00117272"/>
    <w:pPr>
      <w:spacing w:before="480"/>
    </w:pPr>
    <w:rPr>
      <w:caps/>
      <w:sz w:val="20"/>
    </w:rPr>
  </w:style>
  <w:style w:type="paragraph" w:customStyle="1" w:styleId="CircularTo">
    <w:name w:val="CircularTo"/>
    <w:basedOn w:val="Normal"/>
    <w:next w:val="Normal"/>
    <w:rsid w:val="00117272"/>
  </w:style>
  <w:style w:type="paragraph" w:styleId="NormalWeb">
    <w:name w:val="Normal (Web)"/>
    <w:basedOn w:val="Normal"/>
    <w:semiHidden/>
    <w:rsid w:val="00117272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sid w:val="0011727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17272"/>
    <w:rPr>
      <w:color w:val="800080"/>
      <w:u w:val="single"/>
    </w:rPr>
  </w:style>
  <w:style w:type="paragraph" w:styleId="ListBullet">
    <w:name w:val="List Bullet"/>
    <w:basedOn w:val="Normal"/>
    <w:semiHidden/>
    <w:rsid w:val="00117272"/>
    <w:pPr>
      <w:numPr>
        <w:numId w:val="37"/>
      </w:numPr>
    </w:pPr>
  </w:style>
  <w:style w:type="paragraph" w:styleId="ListContinue">
    <w:name w:val="List Continue"/>
    <w:basedOn w:val="Normal"/>
    <w:semiHidden/>
    <w:rsid w:val="00117272"/>
    <w:pPr>
      <w:numPr>
        <w:ilvl w:val="1"/>
        <w:numId w:val="37"/>
      </w:numPr>
    </w:pPr>
  </w:style>
  <w:style w:type="paragraph" w:styleId="ListBullet2">
    <w:name w:val="List Bullet 2"/>
    <w:basedOn w:val="Normal"/>
    <w:semiHidden/>
    <w:rsid w:val="00117272"/>
    <w:pPr>
      <w:numPr>
        <w:ilvl w:val="2"/>
        <w:numId w:val="37"/>
      </w:numPr>
    </w:pPr>
  </w:style>
  <w:style w:type="paragraph" w:styleId="ListContinue2">
    <w:name w:val="List Continue 2"/>
    <w:basedOn w:val="Normal"/>
    <w:semiHidden/>
    <w:rsid w:val="00117272"/>
    <w:pPr>
      <w:numPr>
        <w:ilvl w:val="3"/>
        <w:numId w:val="3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0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1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8D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815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11D@admin.ox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e.admin.ox.ac.uk/departmental-expenses-guid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dmin.ox.ac.uk/finance/processes/forms/payro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11D@admin.ox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Manager>JAC</Manager>
  <Company>University of Oxford</Company>
  <LinksUpToDate>false</LinksUpToDate>
  <CharactersWithSpaces>3651</CharactersWithSpaces>
  <SharedDoc>false</SharedDoc>
  <HLinks>
    <vt:vector size="60" baseType="variant"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http://www.hmrc.gov.uk/list3/list3.htm</vt:lpwstr>
      </vt:variant>
      <vt:variant>
        <vt:lpwstr/>
      </vt:variant>
      <vt:variant>
        <vt:i4>5701650</vt:i4>
      </vt:variant>
      <vt:variant>
        <vt:i4>24</vt:i4>
      </vt:variant>
      <vt:variant>
        <vt:i4>0</vt:i4>
      </vt:variant>
      <vt:variant>
        <vt:i4>5</vt:i4>
      </vt:variant>
      <vt:variant>
        <vt:lpwstr>http://www.admin.ox.ac.uk/finance/expenses/relocationscheme/</vt:lpwstr>
      </vt:variant>
      <vt:variant>
        <vt:lpwstr/>
      </vt:variant>
      <vt:variant>
        <vt:i4>5505039</vt:i4>
      </vt:variant>
      <vt:variant>
        <vt:i4>21</vt:i4>
      </vt:variant>
      <vt:variant>
        <vt:i4>0</vt:i4>
      </vt:variant>
      <vt:variant>
        <vt:i4>5</vt:i4>
      </vt:variant>
      <vt:variant>
        <vt:lpwstr>http://www.admin.ox.ac.uk/finance/expenses/guide/12accommodation/</vt:lpwstr>
      </vt:variant>
      <vt:variant>
        <vt:lpwstr/>
      </vt:variant>
      <vt:variant>
        <vt:i4>6422564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http://www.admin.ox.ac.uk/finance/expenses/guide/stafftraining/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http://www.admin.ox.ac.uk/finance/expenses/guide/114non-businessandsocialentertaining/</vt:lpwstr>
      </vt:variant>
      <vt:variant>
        <vt:lpwstr/>
      </vt:variant>
      <vt:variant>
        <vt:i4>2752630</vt:i4>
      </vt:variant>
      <vt:variant>
        <vt:i4>12</vt:i4>
      </vt:variant>
      <vt:variant>
        <vt:i4>0</vt:i4>
      </vt:variant>
      <vt:variant>
        <vt:i4>5</vt:i4>
      </vt:variant>
      <vt:variant>
        <vt:lpwstr>http://www.admin.ox.ac.uk/finance/expenses/guide/74privateandhiredvehicles/</vt:lpwstr>
      </vt:variant>
      <vt:variant>
        <vt:lpwstr/>
      </vt:variant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http://www.admin.ox.ac.uk/finance/expenses/guide/73universityvehicles/</vt:lpwstr>
      </vt:variant>
      <vt:variant>
        <vt:lpwstr/>
      </vt:variant>
      <vt:variant>
        <vt:i4>7667750</vt:i4>
      </vt:variant>
      <vt:variant>
        <vt:i4>6</vt:i4>
      </vt:variant>
      <vt:variant>
        <vt:i4>0</vt:i4>
      </vt:variant>
      <vt:variant>
        <vt:i4>5</vt:i4>
      </vt:variant>
      <vt:variant>
        <vt:lpwstr>http://www.admin.ox.ac.uk/finance/expenses/guide/9communicationsandit/</vt:lpwstr>
      </vt:variant>
      <vt:variant>
        <vt:lpwstr/>
      </vt:variant>
      <vt:variant>
        <vt:i4>7012416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Settings\Vjd\Local Settings\Local Settings\Temporary Internet Files\Content.Outlook\GTXY1VZ9\Charles.Morgan@admin.ox.ac.uk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D:\TEMP\Valerie.Drew@admin.ox.ac.uk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cdjn</dc:creator>
  <cp:lastModifiedBy>Charles Morgan</cp:lastModifiedBy>
  <cp:revision>2</cp:revision>
  <cp:lastPrinted>2015-03-16T12:11:00Z</cp:lastPrinted>
  <dcterms:created xsi:type="dcterms:W3CDTF">2020-02-19T10:29:00Z</dcterms:created>
  <dcterms:modified xsi:type="dcterms:W3CDTF">2020-02-19T10:29:00Z</dcterms:modified>
</cp:coreProperties>
</file>