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487D" w14:textId="2D2EE6D7" w:rsidR="00A62946" w:rsidRDefault="009D6AF0" w:rsidP="009D6AF0">
      <w:pPr>
        <w:pStyle w:val="Title"/>
        <w:jc w:val="center"/>
      </w:pPr>
      <w:proofErr w:type="spellStart"/>
      <w:proofErr w:type="gramStart"/>
      <w:r>
        <w:t>SplashGL</w:t>
      </w:r>
      <w:proofErr w:type="spellEnd"/>
      <w:r>
        <w:t xml:space="preserve">  -</w:t>
      </w:r>
      <w:proofErr w:type="gramEnd"/>
      <w:r>
        <w:t xml:space="preserve"> v5.4  - Key Features</w:t>
      </w:r>
    </w:p>
    <w:p w14:paraId="5E40FDE3" w14:textId="77777777" w:rsidR="009D6AF0" w:rsidRDefault="009D6AF0" w:rsidP="009D6AF0"/>
    <w:p w14:paraId="312772E3" w14:textId="61BD1A5C" w:rsidR="009D6AF0" w:rsidRDefault="00AE6436" w:rsidP="009D6AF0">
      <w:pPr>
        <w:rPr>
          <w:rStyle w:val="SubtleEmphasis"/>
        </w:rPr>
      </w:pPr>
      <w:proofErr w:type="spellStart"/>
      <w:r>
        <w:rPr>
          <w:rStyle w:val="SubtleEmphasis"/>
        </w:rPr>
        <w:t>SplashGL</w:t>
      </w:r>
      <w:proofErr w:type="spellEnd"/>
      <w:r>
        <w:rPr>
          <w:rStyle w:val="SubtleEmphasis"/>
        </w:rPr>
        <w:t xml:space="preserve"> v5.4 introduces </w:t>
      </w:r>
      <w:proofErr w:type="gramStart"/>
      <w:r>
        <w:rPr>
          <w:rStyle w:val="SubtleEmphasis"/>
        </w:rPr>
        <w:t>a number of</w:t>
      </w:r>
      <w:proofErr w:type="gramEnd"/>
      <w:r>
        <w:rPr>
          <w:rStyle w:val="SubtleEmphasis"/>
        </w:rPr>
        <w:t xml:space="preserve"> enhancements and improvements to the functionality</w:t>
      </w:r>
      <w:r w:rsidR="005A4D96">
        <w:rPr>
          <w:rStyle w:val="SubtleEmphasis"/>
        </w:rPr>
        <w:t>.</w:t>
      </w:r>
      <w:r w:rsidR="005A4D96">
        <w:rPr>
          <w:rStyle w:val="SubtleEmphasis"/>
        </w:rPr>
        <w:br/>
        <w:t>The items to be covered in this document are as below:</w:t>
      </w:r>
    </w:p>
    <w:p w14:paraId="2B30B404" w14:textId="3F4B268D" w:rsidR="005A4D96" w:rsidRDefault="005A4D96" w:rsidP="005A4D96">
      <w:pPr>
        <w:pStyle w:val="ListParagraph"/>
        <w:numPr>
          <w:ilvl w:val="0"/>
          <w:numId w:val="1"/>
        </w:numPr>
        <w:rPr>
          <w:rStyle w:val="SubtleEmphasis"/>
        </w:rPr>
      </w:pPr>
      <w:r>
        <w:rPr>
          <w:rStyle w:val="SubtleEmphasis"/>
        </w:rPr>
        <w:t>Auto</w:t>
      </w:r>
      <w:r w:rsidR="00FF236C">
        <w:rPr>
          <w:rStyle w:val="SubtleEmphasis"/>
        </w:rPr>
        <w:t>F</w:t>
      </w:r>
      <w:r>
        <w:rPr>
          <w:rStyle w:val="SubtleEmphasis"/>
        </w:rPr>
        <w:t xml:space="preserve">it </w:t>
      </w:r>
      <w:r w:rsidR="00207358">
        <w:rPr>
          <w:rStyle w:val="SubtleEmphasis"/>
        </w:rPr>
        <w:t>–</w:t>
      </w:r>
      <w:r>
        <w:rPr>
          <w:rStyle w:val="SubtleEmphasis"/>
        </w:rPr>
        <w:t xml:space="preserve"> default</w:t>
      </w:r>
      <w:r w:rsidR="00207358">
        <w:rPr>
          <w:rStyle w:val="SubtleEmphasis"/>
        </w:rPr>
        <w:t xml:space="preserve"> setting</w:t>
      </w:r>
      <w:r w:rsidR="00DA69B5">
        <w:rPr>
          <w:rStyle w:val="SubtleEmphasis"/>
        </w:rPr>
        <w:t>: off</w:t>
      </w:r>
    </w:p>
    <w:p w14:paraId="4883B6A8" w14:textId="781DB4CA" w:rsidR="005A4D96" w:rsidRDefault="00207358" w:rsidP="005A4D96">
      <w:pPr>
        <w:pStyle w:val="ListParagraph"/>
        <w:numPr>
          <w:ilvl w:val="0"/>
          <w:numId w:val="1"/>
        </w:numPr>
        <w:rPr>
          <w:rStyle w:val="SubtleEmphasis"/>
        </w:rPr>
      </w:pPr>
      <w:r>
        <w:rPr>
          <w:rStyle w:val="SubtleEmphasis"/>
        </w:rPr>
        <w:t>Bursting Templates</w:t>
      </w:r>
    </w:p>
    <w:p w14:paraId="5FE3419D" w14:textId="29A6DB0F" w:rsidR="004F37B3" w:rsidRDefault="00207358" w:rsidP="00423C44">
      <w:pPr>
        <w:pStyle w:val="ListParagraph"/>
        <w:numPr>
          <w:ilvl w:val="0"/>
          <w:numId w:val="1"/>
        </w:numPr>
        <w:rPr>
          <w:rStyle w:val="SubtleEmphasis"/>
        </w:rPr>
      </w:pPr>
      <w:r>
        <w:rPr>
          <w:rStyle w:val="SubtleEmphasis"/>
        </w:rPr>
        <w:t>Distribution Templates</w:t>
      </w:r>
    </w:p>
    <w:p w14:paraId="5B0F21A9" w14:textId="77777777" w:rsidR="00DA69B5" w:rsidRDefault="00DA69B5" w:rsidP="00DA69B5">
      <w:pPr>
        <w:pStyle w:val="ListParagraph"/>
        <w:rPr>
          <w:rStyle w:val="SubtleEmphasis"/>
        </w:rPr>
      </w:pPr>
    </w:p>
    <w:p w14:paraId="08053152" w14:textId="41BCF290" w:rsidR="00DA69B5" w:rsidRDefault="00DA69B5" w:rsidP="00256DC3">
      <w:pPr>
        <w:pStyle w:val="Heading2"/>
        <w:rPr>
          <w:rStyle w:val="SubtleEmphasis"/>
          <w:i w:val="0"/>
          <w:iCs w:val="0"/>
          <w:color w:val="2F5496" w:themeColor="accent1" w:themeShade="BF"/>
        </w:rPr>
      </w:pPr>
      <w:proofErr w:type="gramStart"/>
      <w:r>
        <w:rPr>
          <w:rStyle w:val="SubtleEmphasis"/>
          <w:i w:val="0"/>
          <w:iCs w:val="0"/>
          <w:color w:val="2F5496" w:themeColor="accent1" w:themeShade="BF"/>
        </w:rPr>
        <w:t>Auto</w:t>
      </w:r>
      <w:r w:rsidR="00FF236C">
        <w:rPr>
          <w:rStyle w:val="SubtleEmphasis"/>
          <w:i w:val="0"/>
          <w:iCs w:val="0"/>
          <w:color w:val="2F5496" w:themeColor="accent1" w:themeShade="BF"/>
        </w:rPr>
        <w:t>F</w:t>
      </w:r>
      <w:r>
        <w:rPr>
          <w:rStyle w:val="SubtleEmphasis"/>
          <w:i w:val="0"/>
          <w:iCs w:val="0"/>
          <w:color w:val="2F5496" w:themeColor="accent1" w:themeShade="BF"/>
        </w:rPr>
        <w:t>it  -</w:t>
      </w:r>
      <w:proofErr w:type="gramEnd"/>
      <w:r>
        <w:rPr>
          <w:rStyle w:val="SubtleEmphasis"/>
          <w:i w:val="0"/>
          <w:iCs w:val="0"/>
          <w:color w:val="2F5496" w:themeColor="accent1" w:themeShade="BF"/>
        </w:rPr>
        <w:t xml:space="preserve"> default setting: o</w:t>
      </w:r>
      <w:r w:rsidR="00256DC3">
        <w:rPr>
          <w:rStyle w:val="SubtleEmphasis"/>
          <w:i w:val="0"/>
          <w:iCs w:val="0"/>
          <w:color w:val="2F5496" w:themeColor="accent1" w:themeShade="BF"/>
        </w:rPr>
        <w:t>ff</w:t>
      </w:r>
    </w:p>
    <w:p w14:paraId="1E447B71" w14:textId="3A295827" w:rsidR="00256DC3" w:rsidRDefault="002039B0" w:rsidP="00256DC3">
      <w:r>
        <w:t xml:space="preserve">Previous versions of </w:t>
      </w:r>
      <w:proofErr w:type="spellStart"/>
      <w:r>
        <w:t>SplashGL</w:t>
      </w:r>
      <w:proofErr w:type="spellEnd"/>
      <w:r>
        <w:t xml:space="preserve"> would automatically fit cell columns upon refreshing</w:t>
      </w:r>
      <w:r w:rsidR="00FF236C">
        <w:t>,</w:t>
      </w:r>
      <w:r>
        <w:t xml:space="preserve"> </w:t>
      </w:r>
      <w:r w:rsidR="00FF236C">
        <w:t>by</w:t>
      </w:r>
      <w:r>
        <w:t xml:space="preserve"> default.</w:t>
      </w:r>
      <w:r>
        <w:br/>
        <w:t xml:space="preserve">This could be </w:t>
      </w:r>
      <w:r w:rsidR="00FF236C">
        <w:t>problematic and frustrating for users with bespoke workbooks and set column widths.</w:t>
      </w:r>
      <w:r w:rsidR="00FF236C">
        <w:br/>
        <w:t>The AutoFit checkbox is now unticked by default.</w:t>
      </w:r>
    </w:p>
    <w:p w14:paraId="66F0C3FA" w14:textId="77777777" w:rsidR="00B76846" w:rsidRDefault="00FF236C" w:rsidP="00B76846">
      <w:pPr>
        <w:jc w:val="center"/>
      </w:pPr>
      <w:r>
        <w:rPr>
          <w:noProof/>
        </w:rPr>
        <w:drawing>
          <wp:inline distT="0" distB="0" distL="0" distR="0" wp14:anchorId="399D6FB3" wp14:editId="52D45A0F">
            <wp:extent cx="4132438" cy="2190750"/>
            <wp:effectExtent l="0" t="0" r="1905" b="0"/>
            <wp:docPr id="193435608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35608" name="Picture 1" descr="A screenshot of a computer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806" cy="221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B0162" w14:textId="77777777" w:rsidR="00B76846" w:rsidRDefault="00B76846" w:rsidP="00256DC3"/>
    <w:p w14:paraId="5470A583" w14:textId="1302A140" w:rsidR="00FF236C" w:rsidRDefault="00FF236C" w:rsidP="00B76846">
      <w:pPr>
        <w:jc w:val="center"/>
      </w:pPr>
      <w:r>
        <w:rPr>
          <w:noProof/>
        </w:rPr>
        <w:drawing>
          <wp:inline distT="0" distB="0" distL="0" distR="0" wp14:anchorId="1339E15B" wp14:editId="294D0310">
            <wp:extent cx="2974423" cy="2266950"/>
            <wp:effectExtent l="0" t="0" r="0" b="0"/>
            <wp:docPr id="2057738104" name="Picture 2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738104" name="Picture 2" descr="A screenshot of a computer screen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353" cy="227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8E80" w14:textId="77777777" w:rsidR="00FF236C" w:rsidRDefault="00FF236C" w:rsidP="00256DC3"/>
    <w:p w14:paraId="670C6C01" w14:textId="77777777" w:rsidR="00B76846" w:rsidRDefault="00B76846" w:rsidP="00256DC3"/>
    <w:p w14:paraId="7EECF789" w14:textId="22405FB3" w:rsidR="00FF236C" w:rsidRDefault="002A3BAE" w:rsidP="002A3BAE">
      <w:pPr>
        <w:pStyle w:val="Heading2"/>
      </w:pPr>
      <w:r>
        <w:lastRenderedPageBreak/>
        <w:t>Bursting Templates</w:t>
      </w:r>
    </w:p>
    <w:p w14:paraId="24C7EC1C" w14:textId="08842B4E" w:rsidR="002A3BAE" w:rsidRDefault="004751B4" w:rsidP="002A3BAE">
      <w:r>
        <w:t xml:space="preserve">Bursting Templates are </w:t>
      </w:r>
      <w:r w:rsidR="00C7511C">
        <w:t>a defined set of parameters</w:t>
      </w:r>
      <w:r w:rsidR="00D25EB1">
        <w:t xml:space="preserve"> that when execute</w:t>
      </w:r>
      <w:r w:rsidR="00623ED8">
        <w:t xml:space="preserve">d with the Bursting functionality create a </w:t>
      </w:r>
      <w:r w:rsidR="000949C5">
        <w:t>tailored, detailed</w:t>
      </w:r>
      <w:r w:rsidR="00623ED8">
        <w:t xml:space="preserve"> report in </w:t>
      </w:r>
      <w:proofErr w:type="spellStart"/>
      <w:r w:rsidR="00623ED8">
        <w:t>SplashGL</w:t>
      </w:r>
      <w:proofErr w:type="spellEnd"/>
      <w:r w:rsidR="00623ED8">
        <w:t>.</w:t>
      </w:r>
      <w:r w:rsidR="00623ED8">
        <w:br/>
      </w:r>
      <w:r w:rsidR="000949C5">
        <w:t>One aspect of the hierarchy is selected in the Bursting Field, the respective cell on the workbook is referenced appropriately, then the Bursting Direction and Depth Levels are selected.</w:t>
      </w:r>
    </w:p>
    <w:p w14:paraId="6CF09832" w14:textId="6E65A67D" w:rsidR="000949C5" w:rsidRDefault="00774A77" w:rsidP="00774A77">
      <w:pPr>
        <w:jc w:val="center"/>
      </w:pPr>
      <w:r>
        <w:rPr>
          <w:noProof/>
        </w:rPr>
        <w:drawing>
          <wp:inline distT="0" distB="0" distL="0" distR="0" wp14:anchorId="4CB1008C" wp14:editId="6F4D34A4">
            <wp:extent cx="4067175" cy="3377747"/>
            <wp:effectExtent l="0" t="0" r="0" b="0"/>
            <wp:docPr id="19901128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112832" name="Picture 1" descr="A screenshot of a compu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46" cy="342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867F0" w14:textId="77777777" w:rsidR="004751B4" w:rsidRDefault="004751B4" w:rsidP="002A3BAE"/>
    <w:p w14:paraId="0B19EC7D" w14:textId="79BEACF0" w:rsidR="004751B4" w:rsidRDefault="004751B4" w:rsidP="004751B4">
      <w:pPr>
        <w:pStyle w:val="Heading2"/>
      </w:pPr>
      <w:r>
        <w:t>Distribution Templates</w:t>
      </w:r>
    </w:p>
    <w:p w14:paraId="6F8E5D17" w14:textId="4BDE9BFB" w:rsidR="004751B4" w:rsidRDefault="004751B4" w:rsidP="004751B4">
      <w:r>
        <w:t>Distribution Templates</w:t>
      </w:r>
      <w:r w:rsidR="006D24CA">
        <w:t xml:space="preserve"> are</w:t>
      </w:r>
      <w:r w:rsidR="00D64763">
        <w:t xml:space="preserve"> a defined set of </w:t>
      </w:r>
      <w:r w:rsidR="00FF0B80">
        <w:t xml:space="preserve">hierarchy values </w:t>
      </w:r>
      <w:r w:rsidR="00D64763">
        <w:t xml:space="preserve">and </w:t>
      </w:r>
      <w:r w:rsidR="00C85EF6">
        <w:t xml:space="preserve">their </w:t>
      </w:r>
      <w:r w:rsidR="00D64763">
        <w:t>respective email recipients</w:t>
      </w:r>
      <w:r w:rsidR="00C85EF6">
        <w:t xml:space="preserve"> of which </w:t>
      </w:r>
      <w:proofErr w:type="spellStart"/>
      <w:r w:rsidR="00C85EF6">
        <w:t>SplashGL</w:t>
      </w:r>
      <w:proofErr w:type="spellEnd"/>
      <w:r w:rsidR="00C85EF6">
        <w:t xml:space="preserve"> reports can be distributed to.</w:t>
      </w:r>
      <w:r w:rsidR="00FF0B80">
        <w:br/>
        <w:t>These can be edited to amend the list of recipients, subject, message body and attached file name.</w:t>
      </w:r>
    </w:p>
    <w:p w14:paraId="5903942F" w14:textId="792BEC78" w:rsidR="004751B4" w:rsidRDefault="00B76846" w:rsidP="00423C44">
      <w:pPr>
        <w:jc w:val="center"/>
      </w:pPr>
      <w:r>
        <w:rPr>
          <w:noProof/>
        </w:rPr>
        <w:drawing>
          <wp:inline distT="0" distB="0" distL="0" distR="0" wp14:anchorId="03A95D2C" wp14:editId="67349E37">
            <wp:extent cx="4210037" cy="2828925"/>
            <wp:effectExtent l="0" t="0" r="635" b="0"/>
            <wp:docPr id="1084243070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243070" name="Picture 2" descr="A screenshot of a computer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36" cy="283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C531F"/>
    <w:multiLevelType w:val="hybridMultilevel"/>
    <w:tmpl w:val="0BE0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C2A47"/>
    <w:multiLevelType w:val="hybridMultilevel"/>
    <w:tmpl w:val="394A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3388">
    <w:abstractNumId w:val="1"/>
  </w:num>
  <w:num w:numId="2" w16cid:durableId="29229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F0"/>
    <w:rsid w:val="000949C5"/>
    <w:rsid w:val="000F5431"/>
    <w:rsid w:val="002039B0"/>
    <w:rsid w:val="00207358"/>
    <w:rsid w:val="00256DC3"/>
    <w:rsid w:val="002A3BAE"/>
    <w:rsid w:val="003B1327"/>
    <w:rsid w:val="00423C44"/>
    <w:rsid w:val="004745A4"/>
    <w:rsid w:val="004751B4"/>
    <w:rsid w:val="004E6E9B"/>
    <w:rsid w:val="004F37B3"/>
    <w:rsid w:val="00566FE5"/>
    <w:rsid w:val="005713FB"/>
    <w:rsid w:val="005A4D96"/>
    <w:rsid w:val="00623ED8"/>
    <w:rsid w:val="006D24CA"/>
    <w:rsid w:val="00713E64"/>
    <w:rsid w:val="00774A77"/>
    <w:rsid w:val="009D6AF0"/>
    <w:rsid w:val="00A52FFF"/>
    <w:rsid w:val="00A62946"/>
    <w:rsid w:val="00AE6436"/>
    <w:rsid w:val="00AF45B3"/>
    <w:rsid w:val="00B6447A"/>
    <w:rsid w:val="00B76846"/>
    <w:rsid w:val="00BC0837"/>
    <w:rsid w:val="00C7511C"/>
    <w:rsid w:val="00C85EF6"/>
    <w:rsid w:val="00C93F7A"/>
    <w:rsid w:val="00CA4123"/>
    <w:rsid w:val="00D01A08"/>
    <w:rsid w:val="00D25EB1"/>
    <w:rsid w:val="00D64763"/>
    <w:rsid w:val="00DA69B5"/>
    <w:rsid w:val="00FF0B80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322F"/>
  <w15:chartTrackingRefBased/>
  <w15:docId w15:val="{AE3EE7E5-7631-4947-96B5-6405EE7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D6A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6AF0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D6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E64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4D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73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BD1A1D3B3C84F9FE045DDDDF539C8" ma:contentTypeVersion="14" ma:contentTypeDescription="Create a new document." ma:contentTypeScope="" ma:versionID="26639065989cf8b068ba2f2a6e065227">
  <xsd:schema xmlns:xsd="http://www.w3.org/2001/XMLSchema" xmlns:xs="http://www.w3.org/2001/XMLSchema" xmlns:p="http://schemas.microsoft.com/office/2006/metadata/properties" xmlns:ns3="a9df4b7f-65dc-42f5-9db4-fb57efe3c80b" xmlns:ns4="09460709-a374-4215-8ce0-79e0d833a289" targetNamespace="http://schemas.microsoft.com/office/2006/metadata/properties" ma:root="true" ma:fieldsID="5f3c33ae6f8ce7596fbaa853fac21fb0" ns3:_="" ns4:_="">
    <xsd:import namespace="a9df4b7f-65dc-42f5-9db4-fb57efe3c80b"/>
    <xsd:import namespace="09460709-a374-4215-8ce0-79e0d833a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4b7f-65dc-42f5-9db4-fb57efe3c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0709-a374-4215-8ce0-79e0d833a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df4b7f-65dc-42f5-9db4-fb57efe3c80b" xsi:nil="true"/>
  </documentManagement>
</p:properties>
</file>

<file path=customXml/itemProps1.xml><?xml version="1.0" encoding="utf-8"?>
<ds:datastoreItem xmlns:ds="http://schemas.openxmlformats.org/officeDocument/2006/customXml" ds:itemID="{E945D7D5-70A1-44D9-9513-218FF0C1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f4b7f-65dc-42f5-9db4-fb57efe3c80b"/>
    <ds:schemaRef ds:uri="09460709-a374-4215-8ce0-79e0d833a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06693-4A95-47E1-9AA4-90F1B6C6ED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EB651-4CAC-424C-921A-43C84F5FB533}">
  <ds:schemaRefs>
    <ds:schemaRef ds:uri="http://schemas.microsoft.com/office/2006/metadata/properties"/>
    <ds:schemaRef ds:uri="http://schemas.microsoft.com/office/infopath/2007/PartnerControls"/>
    <ds:schemaRef ds:uri="a9df4b7f-65dc-42f5-9db4-fb57efe3c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Winkler</dc:creator>
  <cp:keywords/>
  <dc:description/>
  <cp:lastModifiedBy>Callum Winkler</cp:lastModifiedBy>
  <cp:revision>26</cp:revision>
  <dcterms:created xsi:type="dcterms:W3CDTF">2023-05-22T16:02:00Z</dcterms:created>
  <dcterms:modified xsi:type="dcterms:W3CDTF">2023-06-21T08:00:00Z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0x010100013BD1A1D3B3C84F9FE045DDDDF539C8</vt:lpwstr>
  </property>
</Properties>
</file>