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BEA7" w14:textId="66002617" w:rsidR="00A215BF" w:rsidRPr="00C56D70" w:rsidRDefault="00A215BF" w:rsidP="00A215BF">
      <w:pPr>
        <w:keepNext/>
        <w:tabs>
          <w:tab w:val="left" w:pos="576"/>
          <w:tab w:val="left" w:pos="1152"/>
          <w:tab w:val="left" w:pos="1728"/>
          <w:tab w:val="left" w:pos="5760"/>
          <w:tab w:val="right" w:pos="7877"/>
        </w:tabs>
        <w:spacing w:before="360" w:after="120" w:line="240" w:lineRule="auto"/>
        <w:ind w:left="432" w:hanging="432"/>
        <w:outlineLvl w:val="0"/>
        <w:rPr>
          <w:rFonts w:eastAsia="Times New Roman" w:cs="Arial"/>
          <w:b/>
          <w:bCs/>
          <w:caps/>
          <w:kern w:val="32"/>
          <w:sz w:val="28"/>
          <w:szCs w:val="32"/>
        </w:rPr>
      </w:pPr>
      <w:bookmarkStart w:id="0" w:name="_Toc106782472"/>
      <w:bookmarkStart w:id="1" w:name="timetable"/>
      <w:r w:rsidRPr="00C56D70">
        <w:rPr>
          <w:rFonts w:eastAsia="Times New Roman" w:cs="Arial"/>
          <w:b/>
          <w:bCs/>
          <w:caps/>
          <w:kern w:val="32"/>
          <w:sz w:val="28"/>
          <w:szCs w:val="32"/>
        </w:rPr>
        <w:t>Timetable of Department Actions and Key Dates</w:t>
      </w:r>
      <w:bookmarkEnd w:id="0"/>
      <w:r w:rsidR="002F250C" w:rsidRPr="00C56D70">
        <w:rPr>
          <w:rFonts w:eastAsia="Times New Roman" w:cs="Arial"/>
          <w:b/>
          <w:bCs/>
          <w:caps/>
          <w:kern w:val="32"/>
          <w:sz w:val="28"/>
          <w:szCs w:val="32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6"/>
        <w:gridCol w:w="1902"/>
        <w:gridCol w:w="1720"/>
        <w:gridCol w:w="1461"/>
      </w:tblGrid>
      <w:tr w:rsidR="00F82826" w:rsidRPr="00C56D70" w14:paraId="767DC654" w14:textId="77777777" w:rsidTr="00630778">
        <w:trPr>
          <w:trHeight w:val="467"/>
          <w:tblHeader/>
          <w:jc w:val="center"/>
        </w:trPr>
        <w:tc>
          <w:tcPr>
            <w:tcW w:w="4906" w:type="dxa"/>
            <w:vAlign w:val="center"/>
          </w:tcPr>
          <w:bookmarkEnd w:id="1"/>
          <w:p w14:paraId="364205AE" w14:textId="10466741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60" w:after="60" w:line="240" w:lineRule="auto"/>
              <w:rPr>
                <w:rFonts w:eastAsia="Times New Roman" w:cs="Arial"/>
                <w:b/>
                <w:bCs/>
              </w:rPr>
            </w:pPr>
            <w:r w:rsidRPr="00C56D70">
              <w:rPr>
                <w:rFonts w:eastAsia="Times New Roman" w:cs="Arial"/>
                <w:b/>
                <w:bCs/>
              </w:rPr>
              <w:t>DEPARTMENT ACTION</w:t>
            </w:r>
          </w:p>
        </w:tc>
        <w:tc>
          <w:tcPr>
            <w:tcW w:w="1902" w:type="dxa"/>
            <w:vAlign w:val="center"/>
          </w:tcPr>
          <w:p w14:paraId="1DE0A51A" w14:textId="626BC339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</w:rPr>
            </w:pPr>
            <w:r w:rsidRPr="00C56D70">
              <w:rPr>
                <w:rFonts w:eastAsia="Times New Roman" w:cs="Arial"/>
                <w:b/>
                <w:bCs/>
                <w:sz w:val="20"/>
                <w:szCs w:val="24"/>
              </w:rPr>
              <w:t>MODULE/ PROCESS</w:t>
            </w:r>
          </w:p>
        </w:tc>
        <w:tc>
          <w:tcPr>
            <w:tcW w:w="1720" w:type="dxa"/>
            <w:vAlign w:val="center"/>
          </w:tcPr>
          <w:p w14:paraId="4E2A9576" w14:textId="735D63FE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</w:rPr>
            </w:pPr>
            <w:r w:rsidRPr="00C56D70">
              <w:rPr>
                <w:rFonts w:eastAsia="Times New Roman" w:cs="Arial"/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461" w:type="dxa"/>
            <w:vAlign w:val="center"/>
          </w:tcPr>
          <w:p w14:paraId="52B4A07D" w14:textId="7139CA4F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4"/>
              </w:rPr>
            </w:pPr>
            <w:r w:rsidRPr="00C56D70">
              <w:rPr>
                <w:rFonts w:eastAsia="Times New Roman" w:cs="Arial"/>
                <w:b/>
                <w:bCs/>
                <w:sz w:val="20"/>
                <w:szCs w:val="24"/>
              </w:rPr>
              <w:t>COMPLETED</w:t>
            </w:r>
          </w:p>
        </w:tc>
      </w:tr>
      <w:tr w:rsidR="00F82826" w:rsidRPr="00C56D70" w14:paraId="41B37315" w14:textId="77777777" w:rsidTr="00630778">
        <w:trPr>
          <w:jc w:val="center"/>
        </w:trPr>
        <w:tc>
          <w:tcPr>
            <w:tcW w:w="4906" w:type="dxa"/>
            <w:vAlign w:val="center"/>
          </w:tcPr>
          <w:p w14:paraId="375A8D73" w14:textId="6A18E0A0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Complete and return external trading form</w:t>
            </w:r>
          </w:p>
        </w:tc>
        <w:tc>
          <w:tcPr>
            <w:tcW w:w="1902" w:type="dxa"/>
            <w:vAlign w:val="center"/>
          </w:tcPr>
          <w:p w14:paraId="27F153F0" w14:textId="3C58DF0C" w:rsidR="00F82826" w:rsidRPr="00C56D70" w:rsidRDefault="00F82826" w:rsidP="00F82826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 Form YE08</w:t>
            </w:r>
          </w:p>
        </w:tc>
        <w:tc>
          <w:tcPr>
            <w:tcW w:w="1720" w:type="dxa"/>
            <w:vAlign w:val="center"/>
          </w:tcPr>
          <w:p w14:paraId="702DEBE3" w14:textId="0542AB1E" w:rsidR="00F82826" w:rsidRPr="00794AE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>2</w:t>
            </w:r>
            <w:r w:rsidR="00794AE0" w:rsidRPr="00794AE0">
              <w:rPr>
                <w:rFonts w:eastAsia="Times New Roman" w:cs="Arial"/>
                <w:sz w:val="19"/>
                <w:szCs w:val="24"/>
              </w:rPr>
              <w:t>6</w:t>
            </w:r>
            <w:r w:rsidRPr="00794AE0">
              <w:rPr>
                <w:rFonts w:eastAsia="Times New Roman" w:cs="Arial"/>
                <w:sz w:val="19"/>
                <w:szCs w:val="24"/>
              </w:rPr>
              <w:t xml:space="preserve"> June</w:t>
            </w:r>
          </w:p>
        </w:tc>
        <w:tc>
          <w:tcPr>
            <w:tcW w:w="1461" w:type="dxa"/>
          </w:tcPr>
          <w:p w14:paraId="2CBF4B2B" w14:textId="77777777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F82826" w:rsidRPr="00C56D70" w14:paraId="41C02D6E" w14:textId="77777777" w:rsidTr="00630778">
        <w:trPr>
          <w:jc w:val="center"/>
        </w:trPr>
        <w:tc>
          <w:tcPr>
            <w:tcW w:w="4906" w:type="dxa"/>
            <w:vAlign w:val="center"/>
          </w:tcPr>
          <w:p w14:paraId="1DDB72F1" w14:textId="781AC895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Review all POs older than six months to see whether they are still required</w:t>
            </w:r>
          </w:p>
        </w:tc>
        <w:tc>
          <w:tcPr>
            <w:tcW w:w="1902" w:type="dxa"/>
            <w:vAlign w:val="center"/>
          </w:tcPr>
          <w:p w14:paraId="06D54DC3" w14:textId="7DF6D324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Purchasing</w:t>
            </w:r>
          </w:p>
        </w:tc>
        <w:tc>
          <w:tcPr>
            <w:tcW w:w="1720" w:type="dxa"/>
            <w:vAlign w:val="center"/>
          </w:tcPr>
          <w:p w14:paraId="4014ECE2" w14:textId="6AD3D343" w:rsidR="00F82826" w:rsidRPr="00794AE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>2</w:t>
            </w:r>
            <w:r w:rsidR="00794AE0" w:rsidRPr="00794AE0">
              <w:rPr>
                <w:rFonts w:eastAsia="Times New Roman" w:cs="Arial"/>
                <w:sz w:val="19"/>
                <w:szCs w:val="24"/>
              </w:rPr>
              <w:t>6</w:t>
            </w:r>
            <w:r w:rsidRPr="00794AE0">
              <w:rPr>
                <w:rFonts w:eastAsia="Times New Roman" w:cs="Arial"/>
                <w:sz w:val="19"/>
                <w:szCs w:val="24"/>
              </w:rPr>
              <w:t xml:space="preserve"> June</w:t>
            </w:r>
          </w:p>
        </w:tc>
        <w:tc>
          <w:tcPr>
            <w:tcW w:w="1461" w:type="dxa"/>
          </w:tcPr>
          <w:p w14:paraId="7DD07908" w14:textId="77777777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F82826" w:rsidRPr="00C56D70" w14:paraId="5FD44170" w14:textId="77777777" w:rsidTr="00630778">
        <w:trPr>
          <w:jc w:val="center"/>
        </w:trPr>
        <w:tc>
          <w:tcPr>
            <w:tcW w:w="4906" w:type="dxa"/>
            <w:vAlign w:val="center"/>
          </w:tcPr>
          <w:p w14:paraId="1C52CAE4" w14:textId="3132245D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Final date for submission of casual payroll forms </w:t>
            </w:r>
          </w:p>
        </w:tc>
        <w:tc>
          <w:tcPr>
            <w:tcW w:w="1902" w:type="dxa"/>
            <w:vAlign w:val="center"/>
          </w:tcPr>
          <w:p w14:paraId="2F3E53A3" w14:textId="6CE1E93A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Payroll</w:t>
            </w:r>
          </w:p>
        </w:tc>
        <w:tc>
          <w:tcPr>
            <w:tcW w:w="1720" w:type="dxa"/>
            <w:vAlign w:val="center"/>
          </w:tcPr>
          <w:p w14:paraId="051B60A5" w14:textId="421AD5DE" w:rsidR="00F82826" w:rsidRPr="004F0C82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4F0C82">
              <w:rPr>
                <w:rFonts w:eastAsia="Times New Roman" w:cs="Arial"/>
                <w:sz w:val="19"/>
                <w:szCs w:val="24"/>
              </w:rPr>
              <w:t>12 pm -</w:t>
            </w:r>
            <w:r w:rsidR="004F0C82" w:rsidRPr="004F0C82">
              <w:rPr>
                <w:rFonts w:eastAsia="Times New Roman" w:cs="Arial"/>
                <w:sz w:val="19"/>
                <w:szCs w:val="24"/>
              </w:rPr>
              <w:t>6</w:t>
            </w:r>
            <w:r w:rsidRPr="004F0C82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065757E9" w14:textId="77777777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F82826" w:rsidRPr="00C56D70" w14:paraId="4C0CB88B" w14:textId="77777777" w:rsidTr="00630778">
        <w:trPr>
          <w:jc w:val="center"/>
        </w:trPr>
        <w:tc>
          <w:tcPr>
            <w:tcW w:w="4906" w:type="dxa"/>
            <w:vAlign w:val="center"/>
          </w:tcPr>
          <w:p w14:paraId="2BADEBD3" w14:textId="4A48C0CD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Final date for timesheets and starter/leaver forms to be received by the Central Payroll Team (MAIN) and completion of tasks requiring Payroll Team action</w:t>
            </w:r>
          </w:p>
        </w:tc>
        <w:tc>
          <w:tcPr>
            <w:tcW w:w="1902" w:type="dxa"/>
            <w:vAlign w:val="center"/>
          </w:tcPr>
          <w:p w14:paraId="4A3CD458" w14:textId="3D37D90D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Payroll</w:t>
            </w:r>
          </w:p>
        </w:tc>
        <w:tc>
          <w:tcPr>
            <w:tcW w:w="1720" w:type="dxa"/>
            <w:vAlign w:val="center"/>
          </w:tcPr>
          <w:p w14:paraId="1AAB13E1" w14:textId="52F318D7" w:rsidR="00F82826" w:rsidRPr="000A20E2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4F0C82">
              <w:rPr>
                <w:rFonts w:eastAsia="Times New Roman" w:cs="Arial"/>
                <w:sz w:val="19"/>
                <w:szCs w:val="24"/>
              </w:rPr>
              <w:t>9 July</w:t>
            </w:r>
          </w:p>
        </w:tc>
        <w:tc>
          <w:tcPr>
            <w:tcW w:w="1461" w:type="dxa"/>
          </w:tcPr>
          <w:p w14:paraId="30266566" w14:textId="77777777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F82826" w:rsidRPr="00C56D70" w14:paraId="516639F7" w14:textId="77777777" w:rsidTr="00630778">
        <w:trPr>
          <w:jc w:val="center"/>
        </w:trPr>
        <w:tc>
          <w:tcPr>
            <w:tcW w:w="4906" w:type="dxa"/>
            <w:vAlign w:val="center"/>
          </w:tcPr>
          <w:p w14:paraId="21B0E729" w14:textId="0580BEE5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Refunds due need to be requested by departments to the Credit Control (AR) team </w:t>
            </w:r>
            <w:r w:rsidRPr="00652F8D">
              <w:rPr>
                <w:rFonts w:eastAsia="Times New Roman" w:cs="Arial"/>
                <w:sz w:val="19"/>
                <w:szCs w:val="24"/>
              </w:rPr>
              <w:t xml:space="preserve">by </w:t>
            </w:r>
            <w:r w:rsidRPr="00652F8D">
              <w:rPr>
                <w:rFonts w:eastAsia="Times New Roman" w:cs="Arial"/>
                <w:b/>
                <w:sz w:val="19"/>
                <w:szCs w:val="24"/>
              </w:rPr>
              <w:t>9 July</w:t>
            </w:r>
            <w:r w:rsidRPr="00652F8D">
              <w:rPr>
                <w:rFonts w:eastAsia="Times New Roman" w:cs="Arial"/>
                <w:sz w:val="19"/>
                <w:szCs w:val="24"/>
              </w:rPr>
              <w:t>.</w:t>
            </w:r>
            <w:r w:rsidRPr="00C56D70">
              <w:rPr>
                <w:rFonts w:eastAsia="Times New Roman" w:cs="Arial"/>
                <w:sz w:val="19"/>
                <w:szCs w:val="24"/>
              </w:rPr>
              <w:t xml:space="preserve">  Any received after that date will be processed in </w:t>
            </w:r>
            <w:r w:rsidR="000A20E2">
              <w:rPr>
                <w:rFonts w:eastAsia="Times New Roman" w:cs="Arial"/>
                <w:sz w:val="19"/>
                <w:szCs w:val="24"/>
              </w:rPr>
              <w:t>2026/27</w:t>
            </w:r>
          </w:p>
        </w:tc>
        <w:tc>
          <w:tcPr>
            <w:tcW w:w="1902" w:type="dxa"/>
            <w:vAlign w:val="center"/>
          </w:tcPr>
          <w:p w14:paraId="1AA0D13C" w14:textId="2E6B1C21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AR</w:t>
            </w:r>
          </w:p>
        </w:tc>
        <w:tc>
          <w:tcPr>
            <w:tcW w:w="1720" w:type="dxa"/>
            <w:vAlign w:val="center"/>
          </w:tcPr>
          <w:p w14:paraId="2687AD43" w14:textId="7E25B636" w:rsidR="00F82826" w:rsidRPr="00544768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 xml:space="preserve"> 9 July</w:t>
            </w:r>
          </w:p>
        </w:tc>
        <w:tc>
          <w:tcPr>
            <w:tcW w:w="1461" w:type="dxa"/>
          </w:tcPr>
          <w:p w14:paraId="3E0E9B3D" w14:textId="77777777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F82826" w:rsidRPr="00C56D70" w14:paraId="25B50CEC" w14:textId="77777777" w:rsidTr="00630778">
        <w:trPr>
          <w:jc w:val="center"/>
        </w:trPr>
        <w:tc>
          <w:tcPr>
            <w:tcW w:w="4906" w:type="dxa"/>
            <w:vAlign w:val="center"/>
          </w:tcPr>
          <w:p w14:paraId="5A26DBC4" w14:textId="0A872D88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Returns requests. FULL details to be provided to Cashiers for processing in </w:t>
            </w:r>
            <w:r w:rsidR="000A20E2">
              <w:rPr>
                <w:rFonts w:eastAsia="Times New Roman" w:cs="Arial"/>
                <w:sz w:val="19"/>
                <w:szCs w:val="24"/>
              </w:rPr>
              <w:t>2025/26</w:t>
            </w:r>
          </w:p>
        </w:tc>
        <w:tc>
          <w:tcPr>
            <w:tcW w:w="1902" w:type="dxa"/>
            <w:vAlign w:val="center"/>
          </w:tcPr>
          <w:p w14:paraId="1FC9E604" w14:textId="6E64C253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Cash</w:t>
            </w:r>
          </w:p>
        </w:tc>
        <w:tc>
          <w:tcPr>
            <w:tcW w:w="1720" w:type="dxa"/>
            <w:vAlign w:val="center"/>
          </w:tcPr>
          <w:p w14:paraId="1F89EBF1" w14:textId="0565F83B" w:rsidR="00F82826" w:rsidRPr="00544768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9 July</w:t>
            </w:r>
          </w:p>
        </w:tc>
        <w:tc>
          <w:tcPr>
            <w:tcW w:w="1461" w:type="dxa"/>
          </w:tcPr>
          <w:p w14:paraId="092D30C8" w14:textId="69674970" w:rsidR="00F82826" w:rsidRPr="00C56D70" w:rsidRDefault="00F82826" w:rsidP="00F82826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544768" w:rsidRPr="00C56D70" w14:paraId="639D3035" w14:textId="77777777" w:rsidTr="00630778">
        <w:trPr>
          <w:jc w:val="center"/>
        </w:trPr>
        <w:tc>
          <w:tcPr>
            <w:tcW w:w="4906" w:type="dxa"/>
            <w:vAlign w:val="center"/>
          </w:tcPr>
          <w:p w14:paraId="2DA92B6C" w14:textId="69282E31" w:rsidR="00544768" w:rsidRPr="00C56D70" w:rsidRDefault="00544768" w:rsidP="000C2A22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Queries to Cashiers relating to backdated/historic research</w:t>
            </w:r>
          </w:p>
        </w:tc>
        <w:tc>
          <w:tcPr>
            <w:tcW w:w="1902" w:type="dxa"/>
            <w:vAlign w:val="center"/>
          </w:tcPr>
          <w:p w14:paraId="4DF3A3BA" w14:textId="02901336" w:rsidR="00544768" w:rsidRPr="00C56D70" w:rsidRDefault="00544768" w:rsidP="000C2A22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Cash</w:t>
            </w:r>
          </w:p>
        </w:tc>
        <w:tc>
          <w:tcPr>
            <w:tcW w:w="1720" w:type="dxa"/>
            <w:vAlign w:val="center"/>
          </w:tcPr>
          <w:p w14:paraId="16DCFA14" w14:textId="19942676" w:rsidR="00544768" w:rsidRPr="00544768" w:rsidRDefault="00544768" w:rsidP="000C2A22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1</w:t>
            </w:r>
            <w:r>
              <w:rPr>
                <w:rFonts w:eastAsia="Times New Roman" w:cs="Arial"/>
                <w:sz w:val="19"/>
                <w:szCs w:val="24"/>
              </w:rPr>
              <w:t>0</w:t>
            </w:r>
            <w:r w:rsidRPr="00544768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36728D22" w14:textId="77777777" w:rsidR="00544768" w:rsidRPr="00C56D70" w:rsidRDefault="00544768" w:rsidP="000C2A22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2B2C4A42" w14:textId="77777777" w:rsidTr="00C36201">
        <w:trPr>
          <w:jc w:val="center"/>
        </w:trPr>
        <w:tc>
          <w:tcPr>
            <w:tcW w:w="4906" w:type="dxa"/>
            <w:vAlign w:val="center"/>
          </w:tcPr>
          <w:p w14:paraId="28A175F5" w14:textId="02DC0F8B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Petty cash reimbursements for posting into </w:t>
            </w:r>
            <w:r>
              <w:rPr>
                <w:rFonts w:eastAsia="Times New Roman" w:cs="Arial"/>
                <w:sz w:val="19"/>
                <w:szCs w:val="24"/>
              </w:rPr>
              <w:t>2025/26</w:t>
            </w:r>
          </w:p>
        </w:tc>
        <w:tc>
          <w:tcPr>
            <w:tcW w:w="1902" w:type="dxa"/>
            <w:vAlign w:val="center"/>
          </w:tcPr>
          <w:p w14:paraId="55370807" w14:textId="4F4D084F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Cash</w:t>
            </w:r>
          </w:p>
        </w:tc>
        <w:tc>
          <w:tcPr>
            <w:tcW w:w="1720" w:type="dxa"/>
            <w:vAlign w:val="center"/>
          </w:tcPr>
          <w:p w14:paraId="3B3BCE15" w14:textId="59449D1C" w:rsidR="001879FB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14 July</w:t>
            </w:r>
          </w:p>
        </w:tc>
        <w:tc>
          <w:tcPr>
            <w:tcW w:w="1461" w:type="dxa"/>
            <w:vAlign w:val="center"/>
          </w:tcPr>
          <w:p w14:paraId="005DD7CB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24C0FF60" w14:textId="77777777" w:rsidTr="00630778">
        <w:trPr>
          <w:jc w:val="center"/>
        </w:trPr>
        <w:tc>
          <w:tcPr>
            <w:tcW w:w="4906" w:type="dxa"/>
            <w:vAlign w:val="center"/>
          </w:tcPr>
          <w:p w14:paraId="063CEF79" w14:textId="472A2AA6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Review and clear all invoices on hold</w:t>
            </w:r>
          </w:p>
        </w:tc>
        <w:tc>
          <w:tcPr>
            <w:tcW w:w="1902" w:type="dxa"/>
            <w:vAlign w:val="center"/>
          </w:tcPr>
          <w:p w14:paraId="6ABBA31C" w14:textId="37B30775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AP </w:t>
            </w:r>
          </w:p>
        </w:tc>
        <w:tc>
          <w:tcPr>
            <w:tcW w:w="1720" w:type="dxa"/>
            <w:vAlign w:val="center"/>
          </w:tcPr>
          <w:p w14:paraId="3B6D652E" w14:textId="6A31F595" w:rsidR="001879FB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20 July</w:t>
            </w:r>
          </w:p>
        </w:tc>
        <w:tc>
          <w:tcPr>
            <w:tcW w:w="1461" w:type="dxa"/>
          </w:tcPr>
          <w:p w14:paraId="6ECF60C9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62AB14C1" w14:textId="77777777" w:rsidTr="00630778">
        <w:trPr>
          <w:jc w:val="center"/>
        </w:trPr>
        <w:tc>
          <w:tcPr>
            <w:tcW w:w="4906" w:type="dxa"/>
            <w:vAlign w:val="center"/>
          </w:tcPr>
          <w:p w14:paraId="1DA20F2F" w14:textId="1318F39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Barclaycard deadline for Jul-2</w:t>
            </w:r>
            <w:r>
              <w:rPr>
                <w:rFonts w:eastAsia="Times New Roman" w:cs="Arial"/>
                <w:sz w:val="19"/>
                <w:szCs w:val="24"/>
              </w:rPr>
              <w:t>6</w:t>
            </w:r>
          </w:p>
        </w:tc>
        <w:tc>
          <w:tcPr>
            <w:tcW w:w="1902" w:type="dxa"/>
            <w:vAlign w:val="center"/>
          </w:tcPr>
          <w:p w14:paraId="6D2D46D4" w14:textId="3F44EA4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AP</w:t>
            </w:r>
          </w:p>
        </w:tc>
        <w:tc>
          <w:tcPr>
            <w:tcW w:w="1720" w:type="dxa"/>
            <w:vAlign w:val="center"/>
          </w:tcPr>
          <w:p w14:paraId="7D031B2A" w14:textId="51DC6F26" w:rsidR="001879FB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B563D3">
              <w:rPr>
                <w:rFonts w:eastAsia="Times New Roman" w:cs="Arial"/>
                <w:sz w:val="19"/>
                <w:szCs w:val="24"/>
              </w:rPr>
              <w:t>2</w:t>
            </w:r>
            <w:r>
              <w:rPr>
                <w:rFonts w:eastAsia="Times New Roman" w:cs="Arial"/>
                <w:sz w:val="19"/>
                <w:szCs w:val="24"/>
              </w:rPr>
              <w:t>0</w:t>
            </w:r>
            <w:r w:rsidRPr="00B563D3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7B3606AD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05309D79" w14:textId="77777777" w:rsidTr="00630778">
        <w:trPr>
          <w:jc w:val="center"/>
        </w:trPr>
        <w:tc>
          <w:tcPr>
            <w:tcW w:w="4906" w:type="dxa"/>
            <w:vAlign w:val="center"/>
          </w:tcPr>
          <w:p w14:paraId="6CDF3D93" w14:textId="75478BD6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Final date for invoices/expense claims/payment request forms to be received by the Central Payments team for </w:t>
            </w:r>
            <w:r w:rsidRPr="00C56D70">
              <w:rPr>
                <w:rFonts w:eastAsia="Times New Roman" w:cs="Arial"/>
                <w:b/>
                <w:sz w:val="19"/>
                <w:szCs w:val="24"/>
              </w:rPr>
              <w:t>payment</w:t>
            </w:r>
            <w:r w:rsidRPr="00C56D70">
              <w:rPr>
                <w:rFonts w:eastAsia="Times New Roman" w:cs="Arial"/>
                <w:sz w:val="19"/>
                <w:szCs w:val="24"/>
              </w:rPr>
              <w:t xml:space="preserve"> in July (by 5 pm).</w:t>
            </w:r>
            <w:r>
              <w:rPr>
                <w:rFonts w:eastAsia="Times New Roman" w:cs="Arial"/>
                <w:sz w:val="19"/>
                <w:szCs w:val="24"/>
              </w:rPr>
              <w:t xml:space="preserve"> </w:t>
            </w:r>
            <w:r w:rsidRPr="000F73BF">
              <w:rPr>
                <w:rFonts w:eastAsia="Times New Roman" w:cs="Arial"/>
                <w:sz w:val="19"/>
                <w:szCs w:val="24"/>
              </w:rPr>
              <w:t xml:space="preserve">Please ensure that all local input is entered by </w:t>
            </w:r>
            <w:r w:rsidRPr="00A62A0F">
              <w:rPr>
                <w:rFonts w:eastAsia="Times New Roman" w:cs="Arial"/>
                <w:b/>
                <w:bCs/>
                <w:sz w:val="19"/>
                <w:szCs w:val="24"/>
              </w:rPr>
              <w:t>24 July</w:t>
            </w:r>
            <w:r w:rsidRPr="000F73BF">
              <w:rPr>
                <w:rFonts w:eastAsia="Times New Roman" w:cs="Arial"/>
                <w:sz w:val="19"/>
                <w:szCs w:val="24"/>
              </w:rPr>
              <w:t xml:space="preserve"> in order to be included on </w:t>
            </w:r>
            <w:r w:rsidRPr="004F0C82">
              <w:rPr>
                <w:rFonts w:eastAsia="Times New Roman" w:cs="Arial"/>
                <w:sz w:val="19"/>
                <w:szCs w:val="24"/>
              </w:rPr>
              <w:t>the 2</w:t>
            </w:r>
            <w:r>
              <w:rPr>
                <w:rFonts w:eastAsia="Times New Roman" w:cs="Arial"/>
                <w:sz w:val="19"/>
                <w:szCs w:val="24"/>
              </w:rPr>
              <w:t>7</w:t>
            </w:r>
            <w:r w:rsidRPr="004F0C82">
              <w:rPr>
                <w:rFonts w:eastAsia="Times New Roman" w:cs="Arial"/>
                <w:sz w:val="19"/>
                <w:szCs w:val="24"/>
              </w:rPr>
              <w:t xml:space="preserve"> July</w:t>
            </w:r>
            <w:r w:rsidRPr="000F73BF">
              <w:rPr>
                <w:rFonts w:eastAsia="Times New Roman" w:cs="Arial"/>
                <w:sz w:val="19"/>
                <w:szCs w:val="24"/>
              </w:rPr>
              <w:t xml:space="preserve"> payment runs.</w:t>
            </w:r>
          </w:p>
        </w:tc>
        <w:tc>
          <w:tcPr>
            <w:tcW w:w="1902" w:type="dxa"/>
            <w:vAlign w:val="center"/>
          </w:tcPr>
          <w:p w14:paraId="4B4A3314" w14:textId="47B61C1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AP</w:t>
            </w:r>
          </w:p>
        </w:tc>
        <w:tc>
          <w:tcPr>
            <w:tcW w:w="1720" w:type="dxa"/>
            <w:vAlign w:val="center"/>
          </w:tcPr>
          <w:p w14:paraId="789657B6" w14:textId="7A34A754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>
              <w:rPr>
                <w:rFonts w:eastAsia="Times New Roman" w:cs="Arial"/>
                <w:sz w:val="19"/>
                <w:szCs w:val="24"/>
              </w:rPr>
              <w:t xml:space="preserve">5pm- 21 </w:t>
            </w:r>
            <w:r w:rsidRPr="004F0C82">
              <w:rPr>
                <w:rFonts w:eastAsia="Times New Roman" w:cs="Arial"/>
                <w:sz w:val="19"/>
                <w:szCs w:val="24"/>
              </w:rPr>
              <w:t>July</w:t>
            </w:r>
          </w:p>
        </w:tc>
        <w:tc>
          <w:tcPr>
            <w:tcW w:w="1461" w:type="dxa"/>
          </w:tcPr>
          <w:p w14:paraId="3AAFCBF7" w14:textId="6EE07204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405F431F" w14:textId="77777777" w:rsidTr="00746444">
        <w:trPr>
          <w:jc w:val="center"/>
        </w:trPr>
        <w:tc>
          <w:tcPr>
            <w:tcW w:w="4906" w:type="dxa"/>
            <w:vAlign w:val="center"/>
          </w:tcPr>
          <w:p w14:paraId="3515DD29" w14:textId="73E1816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bookmarkStart w:id="2" w:name="_Hlk200702686"/>
            <w:r w:rsidRPr="00C56D70">
              <w:rPr>
                <w:rFonts w:eastAsia="Times New Roman" w:cs="Arial"/>
                <w:sz w:val="19"/>
                <w:szCs w:val="24"/>
              </w:rPr>
              <w:t xml:space="preserve">Final </w:t>
            </w:r>
            <w:r w:rsidR="00B83814">
              <w:rPr>
                <w:rFonts w:eastAsia="Times New Roman" w:cs="Arial"/>
                <w:sz w:val="19"/>
                <w:szCs w:val="24"/>
              </w:rPr>
              <w:t xml:space="preserve">GBP &amp; </w:t>
            </w:r>
            <w:r w:rsidRPr="00C56D70">
              <w:rPr>
                <w:rFonts w:eastAsia="Times New Roman" w:cs="Arial"/>
                <w:sz w:val="19"/>
                <w:szCs w:val="24"/>
              </w:rPr>
              <w:t>foreign currency payment run to ensure payment in July</w:t>
            </w:r>
          </w:p>
        </w:tc>
        <w:tc>
          <w:tcPr>
            <w:tcW w:w="1902" w:type="dxa"/>
            <w:vAlign w:val="center"/>
          </w:tcPr>
          <w:p w14:paraId="22D23C32" w14:textId="4034ABD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AP</w:t>
            </w:r>
          </w:p>
        </w:tc>
        <w:tc>
          <w:tcPr>
            <w:tcW w:w="1720" w:type="dxa"/>
            <w:vAlign w:val="center"/>
          </w:tcPr>
          <w:p w14:paraId="765C1CE2" w14:textId="6BBCFBCA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B563D3">
              <w:rPr>
                <w:rFonts w:eastAsia="Times New Roman" w:cs="Arial"/>
                <w:sz w:val="19"/>
                <w:szCs w:val="24"/>
              </w:rPr>
              <w:t>2</w:t>
            </w:r>
            <w:r w:rsidR="00B83814">
              <w:rPr>
                <w:rFonts w:eastAsia="Times New Roman" w:cs="Arial"/>
                <w:sz w:val="19"/>
                <w:szCs w:val="24"/>
              </w:rPr>
              <w:t>7</w:t>
            </w:r>
            <w:r w:rsidRPr="00B563D3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46CCF852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bookmarkEnd w:id="2"/>
      <w:tr w:rsidR="001879FB" w:rsidRPr="00C56D70" w14:paraId="0F72CE9E" w14:textId="77777777" w:rsidTr="00F2504A">
        <w:trPr>
          <w:jc w:val="center"/>
        </w:trPr>
        <w:tc>
          <w:tcPr>
            <w:tcW w:w="4906" w:type="dxa"/>
            <w:vAlign w:val="center"/>
          </w:tcPr>
          <w:p w14:paraId="0C8908FB" w14:textId="1F5FF380" w:rsidR="001879FB" w:rsidRPr="00C56D70" w:rsidRDefault="001879FB" w:rsidP="001879FB">
            <w:pPr>
              <w:spacing w:after="24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Last date for expenses to be paid in Jul-2</w:t>
            </w:r>
            <w:r>
              <w:rPr>
                <w:rFonts w:eastAsia="Times New Roman" w:cs="Arial"/>
                <w:sz w:val="19"/>
                <w:szCs w:val="24"/>
              </w:rPr>
              <w:t>6</w:t>
            </w:r>
            <w:r w:rsidRPr="00C56D70">
              <w:rPr>
                <w:rFonts w:eastAsia="Times New Roman" w:cs="Arial"/>
                <w:sz w:val="19"/>
                <w:szCs w:val="24"/>
              </w:rPr>
              <w:t xml:space="preserve"> (ensure all SAP Concur claims are fully ap</w:t>
            </w:r>
            <w:r>
              <w:rPr>
                <w:rFonts w:eastAsia="Times New Roman" w:cs="Arial"/>
                <w:sz w:val="19"/>
                <w:szCs w:val="24"/>
              </w:rPr>
              <w:t>p</w:t>
            </w:r>
            <w:r w:rsidRPr="00C56D70">
              <w:rPr>
                <w:rFonts w:eastAsia="Times New Roman" w:cs="Arial"/>
                <w:sz w:val="19"/>
                <w:szCs w:val="24"/>
              </w:rPr>
              <w:t>roved and have a sent status)</w:t>
            </w:r>
          </w:p>
        </w:tc>
        <w:tc>
          <w:tcPr>
            <w:tcW w:w="1902" w:type="dxa"/>
            <w:vAlign w:val="center"/>
          </w:tcPr>
          <w:p w14:paraId="002A44F4" w14:textId="77C446A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AP</w:t>
            </w:r>
          </w:p>
        </w:tc>
        <w:tc>
          <w:tcPr>
            <w:tcW w:w="1720" w:type="dxa"/>
            <w:vAlign w:val="center"/>
          </w:tcPr>
          <w:p w14:paraId="70A3E7DB" w14:textId="4A7D3B47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>
              <w:rPr>
                <w:rFonts w:eastAsia="Times New Roman" w:cs="Arial"/>
                <w:sz w:val="19"/>
                <w:szCs w:val="24"/>
              </w:rPr>
              <w:t>22</w:t>
            </w:r>
            <w:r w:rsidRPr="00544768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5B02A4A2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3F1F1F94" w14:textId="77777777" w:rsidTr="00AF15A6">
        <w:trPr>
          <w:jc w:val="center"/>
        </w:trPr>
        <w:tc>
          <w:tcPr>
            <w:tcW w:w="4906" w:type="dxa"/>
            <w:vAlign w:val="center"/>
          </w:tcPr>
          <w:p w14:paraId="52770A06" w14:textId="333450D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>
              <w:rPr>
                <w:rFonts w:eastAsia="Times New Roman" w:cs="Arial"/>
                <w:sz w:val="19"/>
                <w:szCs w:val="24"/>
              </w:rPr>
              <w:t>Final date for sterling c</w:t>
            </w:r>
            <w:r w:rsidRPr="00C56D70">
              <w:rPr>
                <w:rFonts w:eastAsia="Times New Roman" w:cs="Arial"/>
                <w:sz w:val="19"/>
                <w:szCs w:val="24"/>
              </w:rPr>
              <w:t>heque</w:t>
            </w:r>
            <w:r>
              <w:rPr>
                <w:rFonts w:eastAsia="Times New Roman" w:cs="Arial"/>
                <w:sz w:val="19"/>
                <w:szCs w:val="24"/>
              </w:rPr>
              <w:t>s</w:t>
            </w:r>
            <w:r w:rsidRPr="00C56D70">
              <w:rPr>
                <w:rFonts w:eastAsia="Times New Roman" w:cs="Arial"/>
                <w:sz w:val="19"/>
                <w:szCs w:val="24"/>
              </w:rPr>
              <w:t xml:space="preserve"> forwarded to the Cashiers Office for 202</w:t>
            </w:r>
            <w:r>
              <w:rPr>
                <w:rFonts w:eastAsia="Times New Roman" w:cs="Arial"/>
                <w:sz w:val="19"/>
                <w:szCs w:val="24"/>
              </w:rPr>
              <w:t xml:space="preserve">5/26 </w:t>
            </w:r>
            <w:r w:rsidRPr="00C56D70">
              <w:rPr>
                <w:rFonts w:eastAsia="Times New Roman" w:cs="Arial"/>
                <w:sz w:val="19"/>
                <w:szCs w:val="24"/>
              </w:rPr>
              <w:t>processing.</w:t>
            </w:r>
          </w:p>
        </w:tc>
        <w:tc>
          <w:tcPr>
            <w:tcW w:w="1902" w:type="dxa"/>
            <w:vAlign w:val="center"/>
          </w:tcPr>
          <w:p w14:paraId="3BC87474" w14:textId="790E1A1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Cash</w:t>
            </w:r>
          </w:p>
        </w:tc>
        <w:tc>
          <w:tcPr>
            <w:tcW w:w="1720" w:type="dxa"/>
            <w:vAlign w:val="center"/>
          </w:tcPr>
          <w:p w14:paraId="14284BAD" w14:textId="2D0B402B" w:rsidR="001879FB" w:rsidRPr="000A20E2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2</w:t>
            </w:r>
            <w:r>
              <w:rPr>
                <w:rFonts w:eastAsia="Times New Roman" w:cs="Arial"/>
                <w:sz w:val="19"/>
                <w:szCs w:val="24"/>
              </w:rPr>
              <w:t>2</w:t>
            </w:r>
            <w:r w:rsidRPr="00544768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68EBF4E7" w14:textId="61FDCB3D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46084D56" w14:textId="77777777" w:rsidTr="00630778">
        <w:trPr>
          <w:jc w:val="center"/>
        </w:trPr>
        <w:tc>
          <w:tcPr>
            <w:tcW w:w="4906" w:type="dxa"/>
            <w:vAlign w:val="center"/>
          </w:tcPr>
          <w:p w14:paraId="0379ADF8" w14:textId="56E85B8D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0C2A22">
              <w:rPr>
                <w:rFonts w:eastAsia="Times New Roman" w:cs="Arial"/>
                <w:sz w:val="19"/>
                <w:szCs w:val="24"/>
              </w:rPr>
              <w:t>Final day to deliver cash for banking in 202</w:t>
            </w:r>
            <w:r>
              <w:rPr>
                <w:rFonts w:eastAsia="Times New Roman" w:cs="Arial"/>
                <w:sz w:val="19"/>
                <w:szCs w:val="24"/>
              </w:rPr>
              <w:t xml:space="preserve">5/26 </w:t>
            </w:r>
            <w:r w:rsidRPr="000C2A22">
              <w:rPr>
                <w:rFonts w:eastAsia="Times New Roman" w:cs="Arial"/>
                <w:sz w:val="19"/>
                <w:szCs w:val="24"/>
              </w:rPr>
              <w:t>to Cashiers Office</w:t>
            </w:r>
          </w:p>
        </w:tc>
        <w:tc>
          <w:tcPr>
            <w:tcW w:w="1902" w:type="dxa"/>
            <w:vAlign w:val="center"/>
          </w:tcPr>
          <w:p w14:paraId="6E13B6F1" w14:textId="2B0D02DF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Cash</w:t>
            </w:r>
          </w:p>
        </w:tc>
        <w:tc>
          <w:tcPr>
            <w:tcW w:w="1720" w:type="dxa"/>
            <w:vAlign w:val="center"/>
          </w:tcPr>
          <w:p w14:paraId="055E3011" w14:textId="2D33E5E7" w:rsidR="001879FB" w:rsidRPr="00B563D3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2</w:t>
            </w:r>
            <w:r>
              <w:rPr>
                <w:rFonts w:eastAsia="Times New Roman" w:cs="Arial"/>
                <w:sz w:val="19"/>
                <w:szCs w:val="24"/>
              </w:rPr>
              <w:t>2</w:t>
            </w:r>
            <w:r w:rsidRPr="00544768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0966C10A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4ACAF3B6" w14:textId="77777777" w:rsidTr="00F2504A">
        <w:trPr>
          <w:jc w:val="center"/>
        </w:trPr>
        <w:tc>
          <w:tcPr>
            <w:tcW w:w="4906" w:type="dxa"/>
          </w:tcPr>
          <w:p w14:paraId="7FC07677" w14:textId="4C7BEBBE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Final date for invoices/expense claims/payment request forms to be received by the Central Payments team for expenditure to be included in the Jul-2</w:t>
            </w:r>
            <w:r>
              <w:rPr>
                <w:rFonts w:eastAsia="Times New Roman" w:cs="Arial"/>
                <w:sz w:val="19"/>
                <w:szCs w:val="24"/>
              </w:rPr>
              <w:t xml:space="preserve">6 </w:t>
            </w:r>
            <w:r w:rsidRPr="00C56D70">
              <w:rPr>
                <w:rFonts w:eastAsia="Times New Roman" w:cs="Arial"/>
                <w:sz w:val="19"/>
                <w:szCs w:val="24"/>
              </w:rPr>
              <w:t>period (by 5 pm).</w:t>
            </w:r>
          </w:p>
        </w:tc>
        <w:tc>
          <w:tcPr>
            <w:tcW w:w="1902" w:type="dxa"/>
          </w:tcPr>
          <w:p w14:paraId="158DAF64" w14:textId="7C4F2420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t>AP</w:t>
            </w:r>
          </w:p>
        </w:tc>
        <w:tc>
          <w:tcPr>
            <w:tcW w:w="1720" w:type="dxa"/>
          </w:tcPr>
          <w:p w14:paraId="778E420D" w14:textId="1C384EE9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5pm 2</w:t>
            </w:r>
            <w:r>
              <w:rPr>
                <w:rFonts w:eastAsia="Times New Roman" w:cs="Arial"/>
                <w:sz w:val="19"/>
                <w:szCs w:val="24"/>
              </w:rPr>
              <w:t>4</w:t>
            </w:r>
            <w:r w:rsidRPr="00544768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2788EBCE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0B350271" w14:textId="77777777" w:rsidTr="00630778">
        <w:trPr>
          <w:jc w:val="center"/>
        </w:trPr>
        <w:tc>
          <w:tcPr>
            <w:tcW w:w="4906" w:type="dxa"/>
            <w:vAlign w:val="center"/>
          </w:tcPr>
          <w:p w14:paraId="00344912" w14:textId="0DAB84DA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Payroll posted to General Ledger &amp; Projects</w:t>
            </w:r>
          </w:p>
        </w:tc>
        <w:tc>
          <w:tcPr>
            <w:tcW w:w="1902" w:type="dxa"/>
            <w:vAlign w:val="center"/>
          </w:tcPr>
          <w:p w14:paraId="70E3EE29" w14:textId="0F275CFD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Payroll</w:t>
            </w:r>
          </w:p>
        </w:tc>
        <w:tc>
          <w:tcPr>
            <w:tcW w:w="1720" w:type="dxa"/>
            <w:vAlign w:val="center"/>
          </w:tcPr>
          <w:p w14:paraId="733484B1" w14:textId="1D521A33" w:rsidR="001879FB" w:rsidRPr="00544768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>
              <w:rPr>
                <w:rFonts w:eastAsia="Times New Roman" w:cs="Arial"/>
                <w:sz w:val="19"/>
                <w:szCs w:val="24"/>
              </w:rPr>
              <w:t xml:space="preserve">27 </w:t>
            </w:r>
            <w:r w:rsidRPr="00544768">
              <w:rPr>
                <w:rFonts w:eastAsia="Times New Roman" w:cs="Arial"/>
                <w:sz w:val="19"/>
                <w:szCs w:val="24"/>
              </w:rPr>
              <w:t>July</w:t>
            </w:r>
          </w:p>
        </w:tc>
        <w:tc>
          <w:tcPr>
            <w:tcW w:w="1461" w:type="dxa"/>
          </w:tcPr>
          <w:p w14:paraId="40D374CF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573A568C" w14:textId="77777777" w:rsidTr="00630778">
        <w:trPr>
          <w:jc w:val="center"/>
        </w:trPr>
        <w:tc>
          <w:tcPr>
            <w:tcW w:w="4906" w:type="dxa"/>
            <w:vAlign w:val="center"/>
          </w:tcPr>
          <w:p w14:paraId="423ADF1C" w14:textId="71C5427E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Final review of all POs to check they are still required</w:t>
            </w:r>
          </w:p>
        </w:tc>
        <w:tc>
          <w:tcPr>
            <w:tcW w:w="1902" w:type="dxa"/>
            <w:vAlign w:val="center"/>
          </w:tcPr>
          <w:p w14:paraId="678E0C03" w14:textId="65910E8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Purchasing</w:t>
            </w:r>
          </w:p>
        </w:tc>
        <w:tc>
          <w:tcPr>
            <w:tcW w:w="1720" w:type="dxa"/>
            <w:vAlign w:val="center"/>
          </w:tcPr>
          <w:p w14:paraId="4F6FBCEF" w14:textId="14232F92" w:rsidR="001879FB" w:rsidRPr="00544768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28 July</w:t>
            </w:r>
          </w:p>
        </w:tc>
        <w:tc>
          <w:tcPr>
            <w:tcW w:w="1461" w:type="dxa"/>
          </w:tcPr>
          <w:p w14:paraId="0CB0019B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48D883EE" w14:textId="77777777" w:rsidTr="00630778">
        <w:trPr>
          <w:jc w:val="center"/>
        </w:trPr>
        <w:tc>
          <w:tcPr>
            <w:tcW w:w="4906" w:type="dxa"/>
            <w:vAlign w:val="center"/>
          </w:tcPr>
          <w:p w14:paraId="4751490C" w14:textId="743A5644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Review all blanket POs and renew or close as necessary</w:t>
            </w:r>
          </w:p>
        </w:tc>
        <w:tc>
          <w:tcPr>
            <w:tcW w:w="1902" w:type="dxa"/>
            <w:vAlign w:val="center"/>
          </w:tcPr>
          <w:p w14:paraId="146C3431" w14:textId="616667AF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Purchasing</w:t>
            </w:r>
          </w:p>
        </w:tc>
        <w:tc>
          <w:tcPr>
            <w:tcW w:w="1720" w:type="dxa"/>
            <w:vAlign w:val="center"/>
          </w:tcPr>
          <w:p w14:paraId="161B05AF" w14:textId="3421DCB2" w:rsidR="001879FB" w:rsidRPr="00544768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28 July</w:t>
            </w:r>
          </w:p>
        </w:tc>
        <w:tc>
          <w:tcPr>
            <w:tcW w:w="1461" w:type="dxa"/>
          </w:tcPr>
          <w:p w14:paraId="25B5C1CC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27CE8F1C" w14:textId="77777777" w:rsidTr="00630778">
        <w:trPr>
          <w:jc w:val="center"/>
        </w:trPr>
        <w:tc>
          <w:tcPr>
            <w:tcW w:w="4906" w:type="dxa"/>
            <w:vAlign w:val="center"/>
          </w:tcPr>
          <w:p w14:paraId="354A0C9D" w14:textId="657BF1E6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Last day for Card terminal and PDQ machine for posting into </w:t>
            </w:r>
            <w:r>
              <w:rPr>
                <w:rFonts w:eastAsia="Times New Roman" w:cs="Arial"/>
                <w:sz w:val="19"/>
                <w:szCs w:val="24"/>
              </w:rPr>
              <w:t>2025/26</w:t>
            </w:r>
            <w:r w:rsidRPr="00C56D70">
              <w:rPr>
                <w:rFonts w:eastAsia="Times New Roman" w:cs="Arial"/>
                <w:sz w:val="19"/>
                <w:szCs w:val="24"/>
              </w:rPr>
              <w:t xml:space="preserve"> (On line transactions except On Line Store)</w:t>
            </w:r>
          </w:p>
        </w:tc>
        <w:tc>
          <w:tcPr>
            <w:tcW w:w="1902" w:type="dxa"/>
            <w:vAlign w:val="center"/>
          </w:tcPr>
          <w:p w14:paraId="74D2C3FD" w14:textId="039A6BCF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Cash</w:t>
            </w:r>
          </w:p>
        </w:tc>
        <w:tc>
          <w:tcPr>
            <w:tcW w:w="1720" w:type="dxa"/>
            <w:vAlign w:val="center"/>
          </w:tcPr>
          <w:p w14:paraId="54B5C2C3" w14:textId="23674492" w:rsidR="001879FB" w:rsidRPr="00544768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28 July</w:t>
            </w:r>
          </w:p>
        </w:tc>
        <w:tc>
          <w:tcPr>
            <w:tcW w:w="1461" w:type="dxa"/>
          </w:tcPr>
          <w:p w14:paraId="5BFD846F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1BC83AD0" w14:textId="77777777" w:rsidTr="00630778">
        <w:trPr>
          <w:jc w:val="center"/>
        </w:trPr>
        <w:tc>
          <w:tcPr>
            <w:tcW w:w="4906" w:type="dxa"/>
            <w:vAlign w:val="center"/>
          </w:tcPr>
          <w:p w14:paraId="4ACDF4FB" w14:textId="5B886090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Last day for On Line Store transactions for posting into </w:t>
            </w:r>
            <w:r>
              <w:rPr>
                <w:rFonts w:eastAsia="Times New Roman" w:cs="Arial"/>
                <w:sz w:val="19"/>
                <w:szCs w:val="24"/>
              </w:rPr>
              <w:t>2025/26</w:t>
            </w:r>
          </w:p>
        </w:tc>
        <w:tc>
          <w:tcPr>
            <w:tcW w:w="1902" w:type="dxa"/>
            <w:vAlign w:val="center"/>
          </w:tcPr>
          <w:p w14:paraId="5A3C1819" w14:textId="19ED638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Cash</w:t>
            </w:r>
          </w:p>
        </w:tc>
        <w:tc>
          <w:tcPr>
            <w:tcW w:w="1720" w:type="dxa"/>
            <w:vAlign w:val="center"/>
          </w:tcPr>
          <w:p w14:paraId="4E756BE5" w14:textId="430F3AFB" w:rsidR="001879FB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29 July</w:t>
            </w:r>
          </w:p>
        </w:tc>
        <w:tc>
          <w:tcPr>
            <w:tcW w:w="1461" w:type="dxa"/>
          </w:tcPr>
          <w:p w14:paraId="09B910DA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507BE839" w14:textId="77777777" w:rsidTr="00630778">
        <w:trPr>
          <w:jc w:val="center"/>
        </w:trPr>
        <w:tc>
          <w:tcPr>
            <w:tcW w:w="4906" w:type="dxa"/>
            <w:vAlign w:val="center"/>
          </w:tcPr>
          <w:p w14:paraId="7ACB0109" w14:textId="614F1AD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Buying departments: ensure that any goods supplied by another University department are properly receipted in Oracle Financials</w:t>
            </w:r>
          </w:p>
        </w:tc>
        <w:tc>
          <w:tcPr>
            <w:tcW w:w="1902" w:type="dxa"/>
            <w:vAlign w:val="center"/>
          </w:tcPr>
          <w:p w14:paraId="58F3B80B" w14:textId="4BC5C30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Internal Trade – AP</w:t>
            </w:r>
          </w:p>
        </w:tc>
        <w:tc>
          <w:tcPr>
            <w:tcW w:w="1720" w:type="dxa"/>
            <w:vAlign w:val="center"/>
          </w:tcPr>
          <w:p w14:paraId="18E86EEA" w14:textId="68960210" w:rsidR="001879FB" w:rsidRPr="00652F8D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>
              <w:rPr>
                <w:rFonts w:eastAsia="Times New Roman" w:cs="Arial"/>
                <w:sz w:val="19"/>
                <w:szCs w:val="24"/>
              </w:rPr>
              <w:t>30</w:t>
            </w:r>
            <w:r w:rsidRPr="00652F8D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27F3D695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3C057349" w14:textId="77777777" w:rsidTr="00F2504A">
        <w:trPr>
          <w:jc w:val="center"/>
        </w:trPr>
        <w:tc>
          <w:tcPr>
            <w:tcW w:w="4906" w:type="dxa"/>
            <w:vAlign w:val="center"/>
          </w:tcPr>
          <w:p w14:paraId="10BAE0C3" w14:textId="255140E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Buying departments: ensure that invoice holds are cleared</w:t>
            </w:r>
          </w:p>
        </w:tc>
        <w:tc>
          <w:tcPr>
            <w:tcW w:w="1902" w:type="dxa"/>
            <w:vAlign w:val="center"/>
          </w:tcPr>
          <w:p w14:paraId="6C4D5EE5" w14:textId="15EE5C2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Internal Trade – AP</w:t>
            </w:r>
          </w:p>
        </w:tc>
        <w:tc>
          <w:tcPr>
            <w:tcW w:w="1720" w:type="dxa"/>
          </w:tcPr>
          <w:p w14:paraId="6F3E7106" w14:textId="01A48A29" w:rsidR="001879FB" w:rsidRPr="00652F8D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>
              <w:rPr>
                <w:rFonts w:eastAsia="Times New Roman" w:cs="Arial"/>
                <w:sz w:val="19"/>
                <w:szCs w:val="24"/>
              </w:rPr>
              <w:t>30</w:t>
            </w:r>
            <w:r w:rsidRPr="00652F8D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4982DA81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283E4827" w14:textId="77777777" w:rsidTr="00F2504A">
        <w:trPr>
          <w:jc w:val="center"/>
        </w:trPr>
        <w:tc>
          <w:tcPr>
            <w:tcW w:w="4906" w:type="dxa"/>
            <w:vAlign w:val="center"/>
          </w:tcPr>
          <w:p w14:paraId="7C04C059" w14:textId="7513E3F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All unaccounted invoices must be accounted for and posted to GL</w:t>
            </w:r>
          </w:p>
        </w:tc>
        <w:tc>
          <w:tcPr>
            <w:tcW w:w="1902" w:type="dxa"/>
            <w:vAlign w:val="center"/>
          </w:tcPr>
          <w:p w14:paraId="5D5404C6" w14:textId="455CF2F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AP</w:t>
            </w:r>
          </w:p>
        </w:tc>
        <w:tc>
          <w:tcPr>
            <w:tcW w:w="1720" w:type="dxa"/>
            <w:vAlign w:val="center"/>
          </w:tcPr>
          <w:p w14:paraId="7B48163D" w14:textId="7CC54161" w:rsidR="001879FB" w:rsidRPr="000A20E2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yellow"/>
              </w:rPr>
            </w:pPr>
            <w:r>
              <w:rPr>
                <w:rFonts w:eastAsia="Times New Roman" w:cs="Arial"/>
                <w:sz w:val="19"/>
                <w:szCs w:val="24"/>
              </w:rPr>
              <w:t xml:space="preserve">31 </w:t>
            </w:r>
            <w:r w:rsidRPr="00544768">
              <w:rPr>
                <w:rFonts w:eastAsia="Times New Roman" w:cs="Arial"/>
                <w:sz w:val="19"/>
                <w:szCs w:val="24"/>
              </w:rPr>
              <w:t>July</w:t>
            </w:r>
          </w:p>
        </w:tc>
        <w:tc>
          <w:tcPr>
            <w:tcW w:w="1461" w:type="dxa"/>
          </w:tcPr>
          <w:p w14:paraId="178A1B19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06C32B0E" w14:textId="77777777" w:rsidTr="007240C1">
        <w:trPr>
          <w:jc w:val="center"/>
        </w:trPr>
        <w:tc>
          <w:tcPr>
            <w:tcW w:w="4906" w:type="dxa"/>
            <w:vAlign w:val="center"/>
          </w:tcPr>
          <w:p w14:paraId="7862D13D" w14:textId="6689ABFA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E3BC9">
              <w:rPr>
                <w:rFonts w:eastAsia="Times New Roman" w:cs="Arial"/>
                <w:sz w:val="19"/>
                <w:szCs w:val="24"/>
              </w:rPr>
              <w:t>Ensure GRNs raised for all goods/services delivered against Oracle Financials POs (including partial delivery)</w:t>
            </w:r>
            <w:r w:rsidRPr="00CE3BC9">
              <w:rPr>
                <w:rFonts w:eastAsia="Times New Roman" w:cs="Arial"/>
                <w:sz w:val="19"/>
                <w:szCs w:val="24"/>
              </w:rPr>
              <w:tab/>
            </w:r>
          </w:p>
        </w:tc>
        <w:tc>
          <w:tcPr>
            <w:tcW w:w="1902" w:type="dxa"/>
            <w:vAlign w:val="center"/>
          </w:tcPr>
          <w:p w14:paraId="0201FF89" w14:textId="311EBB7D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E3BC9">
              <w:rPr>
                <w:rFonts w:eastAsia="Times New Roman" w:cs="Arial"/>
                <w:sz w:val="19"/>
                <w:szCs w:val="24"/>
              </w:rPr>
              <w:t>Purchasing</w:t>
            </w:r>
          </w:p>
        </w:tc>
        <w:tc>
          <w:tcPr>
            <w:tcW w:w="1720" w:type="dxa"/>
            <w:vAlign w:val="center"/>
          </w:tcPr>
          <w:p w14:paraId="21B4CD50" w14:textId="1EB3CD02" w:rsidR="001879FB" w:rsidRPr="00544768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3</w:t>
            </w:r>
            <w:r>
              <w:rPr>
                <w:rFonts w:eastAsia="Times New Roman" w:cs="Arial"/>
                <w:sz w:val="19"/>
                <w:szCs w:val="24"/>
              </w:rPr>
              <w:t>1</w:t>
            </w:r>
            <w:r w:rsidRPr="00544768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303545CA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2D51B11A" w14:textId="77777777" w:rsidTr="00F2504A">
        <w:trPr>
          <w:jc w:val="center"/>
        </w:trPr>
        <w:tc>
          <w:tcPr>
            <w:tcW w:w="4906" w:type="dxa"/>
            <w:vAlign w:val="center"/>
          </w:tcPr>
          <w:p w14:paraId="5E14FA05" w14:textId="6FB449C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lastRenderedPageBreak/>
              <w:t>Final day for processing AP invoices</w:t>
            </w:r>
          </w:p>
        </w:tc>
        <w:tc>
          <w:tcPr>
            <w:tcW w:w="1902" w:type="dxa"/>
            <w:vAlign w:val="center"/>
          </w:tcPr>
          <w:p w14:paraId="65C86B35" w14:textId="244AC1C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AP</w:t>
            </w:r>
          </w:p>
        </w:tc>
        <w:tc>
          <w:tcPr>
            <w:tcW w:w="1720" w:type="dxa"/>
          </w:tcPr>
          <w:p w14:paraId="54C5B57B" w14:textId="2B831858" w:rsidR="001879FB" w:rsidRPr="00544768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544768">
              <w:rPr>
                <w:rFonts w:eastAsia="Times New Roman" w:cs="Arial"/>
                <w:sz w:val="19"/>
                <w:szCs w:val="24"/>
              </w:rPr>
              <w:t>3</w:t>
            </w:r>
            <w:r>
              <w:rPr>
                <w:rFonts w:eastAsia="Times New Roman" w:cs="Arial"/>
                <w:sz w:val="19"/>
                <w:szCs w:val="24"/>
              </w:rPr>
              <w:t>1</w:t>
            </w:r>
            <w:r w:rsidRPr="00544768">
              <w:rPr>
                <w:rFonts w:eastAsia="Times New Roman" w:cs="Arial"/>
                <w:sz w:val="19"/>
                <w:szCs w:val="24"/>
              </w:rPr>
              <w:t xml:space="preserve"> July</w:t>
            </w:r>
          </w:p>
        </w:tc>
        <w:tc>
          <w:tcPr>
            <w:tcW w:w="1461" w:type="dxa"/>
          </w:tcPr>
          <w:p w14:paraId="3FD018BC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4A45CC9B" w14:textId="77777777" w:rsidTr="00F2504A">
        <w:trPr>
          <w:jc w:val="center"/>
        </w:trPr>
        <w:tc>
          <w:tcPr>
            <w:tcW w:w="4906" w:type="dxa"/>
            <w:vAlign w:val="center"/>
          </w:tcPr>
          <w:p w14:paraId="391C02E6" w14:textId="5644FBE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AP closed for July </w:t>
            </w:r>
          </w:p>
        </w:tc>
        <w:tc>
          <w:tcPr>
            <w:tcW w:w="1902" w:type="dxa"/>
            <w:vAlign w:val="center"/>
          </w:tcPr>
          <w:p w14:paraId="02A7F12C" w14:textId="58DCBC7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AP</w:t>
            </w:r>
          </w:p>
        </w:tc>
        <w:tc>
          <w:tcPr>
            <w:tcW w:w="1720" w:type="dxa"/>
            <w:vAlign w:val="center"/>
          </w:tcPr>
          <w:p w14:paraId="7FDBE0A0" w14:textId="6885E786" w:rsidR="001879FB" w:rsidRPr="000A20E2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yellow"/>
              </w:rPr>
            </w:pPr>
            <w:r w:rsidRPr="001F74F6">
              <w:rPr>
                <w:rFonts w:eastAsia="Times New Roman" w:cs="Arial"/>
                <w:sz w:val="19"/>
                <w:szCs w:val="24"/>
              </w:rPr>
              <w:t>8am – 3 August</w:t>
            </w:r>
          </w:p>
        </w:tc>
        <w:tc>
          <w:tcPr>
            <w:tcW w:w="1461" w:type="dxa"/>
          </w:tcPr>
          <w:p w14:paraId="31454A72" w14:textId="740FDCAA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24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Central Finance task</w:t>
            </w:r>
          </w:p>
        </w:tc>
      </w:tr>
      <w:tr w:rsidR="001879FB" w:rsidRPr="00C56D70" w14:paraId="1B1EF00B" w14:textId="77777777" w:rsidTr="00F2504A">
        <w:trPr>
          <w:jc w:val="center"/>
        </w:trPr>
        <w:tc>
          <w:tcPr>
            <w:tcW w:w="4906" w:type="dxa"/>
            <w:vAlign w:val="center"/>
          </w:tcPr>
          <w:p w14:paraId="5DB40E38" w14:textId="39459AE4" w:rsidR="001879FB" w:rsidRPr="00B563D3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B563D3">
              <w:rPr>
                <w:rFonts w:eastAsia="Times New Roman" w:cs="Arial"/>
                <w:sz w:val="19"/>
                <w:szCs w:val="24"/>
              </w:rPr>
              <w:t>Main supplier payment run</w:t>
            </w:r>
          </w:p>
        </w:tc>
        <w:tc>
          <w:tcPr>
            <w:tcW w:w="1902" w:type="dxa"/>
            <w:vAlign w:val="center"/>
          </w:tcPr>
          <w:p w14:paraId="5F925CDF" w14:textId="434CBCC7" w:rsidR="001879FB" w:rsidRPr="00B563D3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B563D3">
              <w:rPr>
                <w:rFonts w:eastAsia="Times New Roman" w:cs="Arial"/>
                <w:sz w:val="19"/>
                <w:szCs w:val="24"/>
              </w:rPr>
              <w:t>AP</w:t>
            </w:r>
          </w:p>
        </w:tc>
        <w:tc>
          <w:tcPr>
            <w:tcW w:w="1720" w:type="dxa"/>
            <w:vAlign w:val="center"/>
          </w:tcPr>
          <w:p w14:paraId="0D01D1BF" w14:textId="3AD38CAB" w:rsidR="001879FB" w:rsidRPr="00B563D3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B563D3">
              <w:rPr>
                <w:rFonts w:eastAsia="Times New Roman" w:cs="Arial"/>
                <w:sz w:val="19"/>
                <w:szCs w:val="24"/>
              </w:rPr>
              <w:t>3 August</w:t>
            </w:r>
          </w:p>
        </w:tc>
        <w:tc>
          <w:tcPr>
            <w:tcW w:w="1461" w:type="dxa"/>
            <w:vAlign w:val="center"/>
          </w:tcPr>
          <w:p w14:paraId="19D85419" w14:textId="05085C74" w:rsidR="001879FB" w:rsidRPr="00C56D70" w:rsidRDefault="001879FB" w:rsidP="001879FB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7877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Central Finance task</w:t>
            </w:r>
          </w:p>
        </w:tc>
      </w:tr>
      <w:tr w:rsidR="001879FB" w:rsidRPr="00C56D70" w14:paraId="3E050038" w14:textId="77777777" w:rsidTr="00F2504A">
        <w:trPr>
          <w:jc w:val="center"/>
        </w:trPr>
        <w:tc>
          <w:tcPr>
            <w:tcW w:w="4906" w:type="dxa"/>
            <w:vAlign w:val="center"/>
          </w:tcPr>
          <w:p w14:paraId="2726E75D" w14:textId="2E4DABD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Last day for input in Oracle Financials AR</w:t>
            </w:r>
          </w:p>
        </w:tc>
        <w:tc>
          <w:tcPr>
            <w:tcW w:w="1902" w:type="dxa"/>
            <w:vAlign w:val="center"/>
          </w:tcPr>
          <w:p w14:paraId="1A869C0D" w14:textId="7E59FAF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AR</w:t>
            </w:r>
          </w:p>
        </w:tc>
        <w:tc>
          <w:tcPr>
            <w:tcW w:w="1720" w:type="dxa"/>
            <w:vAlign w:val="center"/>
          </w:tcPr>
          <w:p w14:paraId="391D5A37" w14:textId="7354D981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652F8D">
              <w:rPr>
                <w:rFonts w:eastAsia="Times New Roman" w:cs="Arial"/>
                <w:sz w:val="19"/>
                <w:szCs w:val="24"/>
              </w:rPr>
              <w:t>2pm – 4 August</w:t>
            </w:r>
          </w:p>
        </w:tc>
        <w:tc>
          <w:tcPr>
            <w:tcW w:w="1461" w:type="dxa"/>
          </w:tcPr>
          <w:p w14:paraId="361AD25D" w14:textId="1929317C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347C57F6" w14:textId="77777777" w:rsidTr="00F2504A">
        <w:trPr>
          <w:jc w:val="center"/>
        </w:trPr>
        <w:tc>
          <w:tcPr>
            <w:tcW w:w="4906" w:type="dxa"/>
            <w:vAlign w:val="center"/>
          </w:tcPr>
          <w:p w14:paraId="1E0E0C70" w14:textId="5824D42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Oracle Financials-calculated accruals for GRNs matched against POs and for which invoice has not been received are   posted to departmental accounts by the Financial Reporting team.</w:t>
            </w:r>
          </w:p>
        </w:tc>
        <w:tc>
          <w:tcPr>
            <w:tcW w:w="1902" w:type="dxa"/>
            <w:vAlign w:val="center"/>
          </w:tcPr>
          <w:p w14:paraId="1BFFF709" w14:textId="34486784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GL</w:t>
            </w:r>
          </w:p>
        </w:tc>
        <w:tc>
          <w:tcPr>
            <w:tcW w:w="1720" w:type="dxa"/>
            <w:vAlign w:val="center"/>
          </w:tcPr>
          <w:p w14:paraId="45B4DFA6" w14:textId="23ADC903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814D8E">
              <w:rPr>
                <w:rFonts w:eastAsia="Times New Roman" w:cs="Arial"/>
                <w:sz w:val="19"/>
                <w:szCs w:val="24"/>
              </w:rPr>
              <w:t>4 August</w:t>
            </w:r>
          </w:p>
        </w:tc>
        <w:tc>
          <w:tcPr>
            <w:tcW w:w="1461" w:type="dxa"/>
            <w:vAlign w:val="center"/>
          </w:tcPr>
          <w:p w14:paraId="46F4B2CE" w14:textId="5D053F7F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Central Finance task</w:t>
            </w:r>
          </w:p>
        </w:tc>
      </w:tr>
      <w:tr w:rsidR="001879FB" w:rsidRPr="00C56D70" w14:paraId="72952471" w14:textId="77777777" w:rsidTr="00F2504A">
        <w:trPr>
          <w:jc w:val="center"/>
        </w:trPr>
        <w:tc>
          <w:tcPr>
            <w:tcW w:w="4906" w:type="dxa"/>
            <w:vAlign w:val="center"/>
          </w:tcPr>
          <w:p w14:paraId="5DB7FDCB" w14:textId="1B66D5A4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Last date for departments to post costs to trusts for first match</w:t>
            </w:r>
          </w:p>
        </w:tc>
        <w:tc>
          <w:tcPr>
            <w:tcW w:w="1902" w:type="dxa"/>
            <w:vAlign w:val="center"/>
          </w:tcPr>
          <w:p w14:paraId="76903A3B" w14:textId="5BD3FF3A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GL</w:t>
            </w:r>
          </w:p>
        </w:tc>
        <w:tc>
          <w:tcPr>
            <w:tcW w:w="1720" w:type="dxa"/>
            <w:vAlign w:val="center"/>
          </w:tcPr>
          <w:p w14:paraId="1616E717" w14:textId="069EC27F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814D8E">
              <w:rPr>
                <w:rFonts w:eastAsia="Times New Roman" w:cs="Arial"/>
                <w:sz w:val="19"/>
                <w:szCs w:val="24"/>
              </w:rPr>
              <w:t>4 August</w:t>
            </w:r>
          </w:p>
        </w:tc>
        <w:tc>
          <w:tcPr>
            <w:tcW w:w="1461" w:type="dxa"/>
          </w:tcPr>
          <w:p w14:paraId="07AC285D" w14:textId="13982CEC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39C5CF3C" w14:textId="77777777" w:rsidTr="00630778">
        <w:trPr>
          <w:jc w:val="center"/>
        </w:trPr>
        <w:tc>
          <w:tcPr>
            <w:tcW w:w="4906" w:type="dxa"/>
            <w:vAlign w:val="center"/>
          </w:tcPr>
          <w:p w14:paraId="60E6344A" w14:textId="312692D4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Oracle Financials-calculated accruals for GRNs matched against POs and for which invoice has not been received are   posted to projects by the Research Accounts team.</w:t>
            </w:r>
          </w:p>
        </w:tc>
        <w:tc>
          <w:tcPr>
            <w:tcW w:w="1902" w:type="dxa"/>
            <w:vAlign w:val="center"/>
          </w:tcPr>
          <w:p w14:paraId="7A70F3D0" w14:textId="1668A81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Projects</w:t>
            </w:r>
          </w:p>
        </w:tc>
        <w:tc>
          <w:tcPr>
            <w:tcW w:w="1720" w:type="dxa"/>
            <w:vAlign w:val="center"/>
          </w:tcPr>
          <w:p w14:paraId="5A467935" w14:textId="7269C2A8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>5 August</w:t>
            </w:r>
          </w:p>
        </w:tc>
        <w:tc>
          <w:tcPr>
            <w:tcW w:w="1461" w:type="dxa"/>
          </w:tcPr>
          <w:p w14:paraId="5CA4CFD4" w14:textId="5E5DAB34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Central Finance task</w:t>
            </w:r>
          </w:p>
        </w:tc>
      </w:tr>
      <w:tr w:rsidR="001879FB" w:rsidRPr="00C56D70" w14:paraId="6210DC07" w14:textId="77777777" w:rsidTr="00630778">
        <w:trPr>
          <w:jc w:val="center"/>
        </w:trPr>
        <w:tc>
          <w:tcPr>
            <w:tcW w:w="4906" w:type="dxa"/>
            <w:vAlign w:val="center"/>
          </w:tcPr>
          <w:p w14:paraId="4DCBC804" w14:textId="582C1330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Trial balance to be run for trusts for first matching</w:t>
            </w:r>
          </w:p>
        </w:tc>
        <w:tc>
          <w:tcPr>
            <w:tcW w:w="1902" w:type="dxa"/>
            <w:vAlign w:val="center"/>
          </w:tcPr>
          <w:p w14:paraId="1DC50F75" w14:textId="5DDF913D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GL</w:t>
            </w:r>
          </w:p>
        </w:tc>
        <w:tc>
          <w:tcPr>
            <w:tcW w:w="1720" w:type="dxa"/>
            <w:vAlign w:val="center"/>
          </w:tcPr>
          <w:p w14:paraId="2BEEB25A" w14:textId="2850E54B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814D8E">
              <w:rPr>
                <w:rFonts w:eastAsia="Times New Roman" w:cs="Arial"/>
                <w:sz w:val="19"/>
                <w:szCs w:val="24"/>
              </w:rPr>
              <w:t>5 August</w:t>
            </w:r>
          </w:p>
        </w:tc>
        <w:tc>
          <w:tcPr>
            <w:tcW w:w="1461" w:type="dxa"/>
          </w:tcPr>
          <w:p w14:paraId="7F3CFF08" w14:textId="42793641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1ECE7E4F" w14:textId="77777777" w:rsidTr="00630778">
        <w:trPr>
          <w:jc w:val="center"/>
        </w:trPr>
        <w:tc>
          <w:tcPr>
            <w:tcW w:w="4906" w:type="dxa"/>
            <w:vAlign w:val="center"/>
          </w:tcPr>
          <w:p w14:paraId="22481F96" w14:textId="4239F22B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Complete projects coding corrections</w:t>
            </w:r>
          </w:p>
        </w:tc>
        <w:tc>
          <w:tcPr>
            <w:tcW w:w="1902" w:type="dxa"/>
            <w:vAlign w:val="center"/>
          </w:tcPr>
          <w:p w14:paraId="43F07610" w14:textId="2590C8D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Projects</w:t>
            </w:r>
          </w:p>
        </w:tc>
        <w:tc>
          <w:tcPr>
            <w:tcW w:w="1720" w:type="dxa"/>
            <w:vAlign w:val="center"/>
          </w:tcPr>
          <w:p w14:paraId="7AEE22F8" w14:textId="42604DA2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>3pm 5 August</w:t>
            </w:r>
          </w:p>
        </w:tc>
        <w:tc>
          <w:tcPr>
            <w:tcW w:w="1461" w:type="dxa"/>
          </w:tcPr>
          <w:p w14:paraId="1CC07829" w14:textId="77777777" w:rsidR="001879FB" w:rsidRPr="00C56D70" w:rsidDel="000E7F79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31D3A17B" w14:textId="77777777" w:rsidTr="00630778">
        <w:trPr>
          <w:jc w:val="center"/>
        </w:trPr>
        <w:tc>
          <w:tcPr>
            <w:tcW w:w="4906" w:type="dxa"/>
            <w:vAlign w:val="center"/>
          </w:tcPr>
          <w:p w14:paraId="26983DD9" w14:textId="246C0661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Charge to projects any expenditure coded against Projects suspense code</w:t>
            </w:r>
          </w:p>
        </w:tc>
        <w:tc>
          <w:tcPr>
            <w:tcW w:w="1902" w:type="dxa"/>
            <w:vAlign w:val="center"/>
          </w:tcPr>
          <w:p w14:paraId="39896FD8" w14:textId="5521FE66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>GL &amp; Projects</w:t>
            </w:r>
          </w:p>
        </w:tc>
        <w:tc>
          <w:tcPr>
            <w:tcW w:w="1720" w:type="dxa"/>
            <w:vAlign w:val="center"/>
          </w:tcPr>
          <w:p w14:paraId="68948C48" w14:textId="13620E19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>3pm 5 August</w:t>
            </w:r>
          </w:p>
        </w:tc>
        <w:tc>
          <w:tcPr>
            <w:tcW w:w="1461" w:type="dxa"/>
          </w:tcPr>
          <w:p w14:paraId="25D685B1" w14:textId="0F7A718C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5407BECE" w14:textId="77777777" w:rsidTr="00630778">
        <w:trPr>
          <w:jc w:val="center"/>
        </w:trPr>
        <w:tc>
          <w:tcPr>
            <w:tcW w:w="4906" w:type="dxa"/>
            <w:vAlign w:val="center"/>
          </w:tcPr>
          <w:p w14:paraId="74ABF4C1" w14:textId="733A5B00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Projects module closes on Oracle Financials</w:t>
            </w:r>
          </w:p>
        </w:tc>
        <w:tc>
          <w:tcPr>
            <w:tcW w:w="1902" w:type="dxa"/>
            <w:vAlign w:val="center"/>
          </w:tcPr>
          <w:p w14:paraId="03D986A7" w14:textId="4F63B47F" w:rsidR="001879FB" w:rsidRPr="00794AE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Projects</w:t>
            </w:r>
          </w:p>
        </w:tc>
        <w:tc>
          <w:tcPr>
            <w:tcW w:w="1720" w:type="dxa"/>
            <w:vAlign w:val="center"/>
          </w:tcPr>
          <w:p w14:paraId="703963E4" w14:textId="77777777" w:rsidR="001879FB" w:rsidRPr="00794AE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>3pm 5</w:t>
            </w:r>
          </w:p>
          <w:p w14:paraId="4B0F75EE" w14:textId="64BA23E7" w:rsidR="001879FB" w:rsidRPr="00794AE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 xml:space="preserve"> August</w:t>
            </w:r>
          </w:p>
        </w:tc>
        <w:tc>
          <w:tcPr>
            <w:tcW w:w="1461" w:type="dxa"/>
          </w:tcPr>
          <w:p w14:paraId="2B2C0D52" w14:textId="54003B58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Central Finance task</w:t>
            </w:r>
          </w:p>
        </w:tc>
      </w:tr>
      <w:tr w:rsidR="001879FB" w:rsidRPr="00C56D70" w14:paraId="36212D09" w14:textId="77777777" w:rsidTr="00630778">
        <w:trPr>
          <w:jc w:val="center"/>
        </w:trPr>
        <w:tc>
          <w:tcPr>
            <w:tcW w:w="4906" w:type="dxa"/>
            <w:vAlign w:val="center"/>
          </w:tcPr>
          <w:p w14:paraId="482FD1A2" w14:textId="7771FAD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Pre-award balances sent to departments</w:t>
            </w:r>
          </w:p>
        </w:tc>
        <w:tc>
          <w:tcPr>
            <w:tcW w:w="1902" w:type="dxa"/>
            <w:vAlign w:val="center"/>
          </w:tcPr>
          <w:p w14:paraId="6D8A03CC" w14:textId="0A17DF1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Projects</w:t>
            </w:r>
          </w:p>
        </w:tc>
        <w:tc>
          <w:tcPr>
            <w:tcW w:w="1720" w:type="dxa"/>
            <w:vAlign w:val="center"/>
          </w:tcPr>
          <w:p w14:paraId="62C0A20B" w14:textId="2E3D5324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>5 August</w:t>
            </w:r>
          </w:p>
        </w:tc>
        <w:tc>
          <w:tcPr>
            <w:tcW w:w="1461" w:type="dxa"/>
          </w:tcPr>
          <w:p w14:paraId="1315606F" w14:textId="2604AA78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Central Finance task</w:t>
            </w:r>
          </w:p>
        </w:tc>
      </w:tr>
      <w:tr w:rsidR="001879FB" w:rsidRPr="00C56D70" w14:paraId="6536BBBC" w14:textId="77777777" w:rsidTr="00630778">
        <w:trPr>
          <w:jc w:val="center"/>
        </w:trPr>
        <w:tc>
          <w:tcPr>
            <w:tcW w:w="4906" w:type="dxa"/>
            <w:vAlign w:val="center"/>
          </w:tcPr>
          <w:p w14:paraId="31C97A47" w14:textId="27FB1E7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Interim donation income posting for expenditure coded to date</w:t>
            </w:r>
          </w:p>
        </w:tc>
        <w:tc>
          <w:tcPr>
            <w:tcW w:w="1902" w:type="dxa"/>
            <w:vAlign w:val="center"/>
          </w:tcPr>
          <w:p w14:paraId="1964BEA0" w14:textId="0C51AEE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6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GL</w:t>
            </w:r>
          </w:p>
        </w:tc>
        <w:tc>
          <w:tcPr>
            <w:tcW w:w="1720" w:type="dxa"/>
            <w:vAlign w:val="center"/>
          </w:tcPr>
          <w:p w14:paraId="48F1C8E1" w14:textId="10258D16" w:rsidR="001879FB" w:rsidRPr="000A20E2" w:rsidRDefault="00F01AE2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>
              <w:rPr>
                <w:rFonts w:eastAsia="Times New Roman" w:cs="Arial"/>
                <w:sz w:val="19"/>
                <w:szCs w:val="24"/>
              </w:rPr>
              <w:t>8</w:t>
            </w:r>
            <w:r w:rsidR="001879FB" w:rsidRPr="00814D8E">
              <w:rPr>
                <w:rFonts w:eastAsia="Times New Roman" w:cs="Arial"/>
                <w:sz w:val="19"/>
                <w:szCs w:val="24"/>
              </w:rPr>
              <w:t xml:space="preserve"> August</w:t>
            </w:r>
          </w:p>
        </w:tc>
        <w:tc>
          <w:tcPr>
            <w:tcW w:w="1461" w:type="dxa"/>
          </w:tcPr>
          <w:p w14:paraId="7EB447E3" w14:textId="37839F7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6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Central Finance task</w:t>
            </w:r>
          </w:p>
        </w:tc>
      </w:tr>
      <w:tr w:rsidR="001879FB" w:rsidRPr="00C56D70" w14:paraId="2F37FC71" w14:textId="77777777" w:rsidTr="00630778">
        <w:trPr>
          <w:jc w:val="center"/>
        </w:trPr>
        <w:tc>
          <w:tcPr>
            <w:tcW w:w="4906" w:type="dxa"/>
            <w:vAlign w:val="center"/>
          </w:tcPr>
          <w:p w14:paraId="7FCD0744" w14:textId="6454CBF4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Departmental Equipment Listing (DEL) sent to departments</w:t>
            </w:r>
          </w:p>
        </w:tc>
        <w:tc>
          <w:tcPr>
            <w:tcW w:w="1902" w:type="dxa"/>
            <w:vAlign w:val="center"/>
          </w:tcPr>
          <w:p w14:paraId="779CB216" w14:textId="2B407751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6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Fixed assets</w:t>
            </w:r>
          </w:p>
        </w:tc>
        <w:tc>
          <w:tcPr>
            <w:tcW w:w="1720" w:type="dxa"/>
            <w:vAlign w:val="center"/>
          </w:tcPr>
          <w:p w14:paraId="5168F5E5" w14:textId="7DBBAB2F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814D8E">
              <w:rPr>
                <w:rFonts w:eastAsia="Times New Roman" w:cs="Arial"/>
                <w:sz w:val="19"/>
                <w:szCs w:val="24"/>
              </w:rPr>
              <w:t>7 August</w:t>
            </w:r>
          </w:p>
        </w:tc>
        <w:tc>
          <w:tcPr>
            <w:tcW w:w="1461" w:type="dxa"/>
          </w:tcPr>
          <w:p w14:paraId="42AE2E6E" w14:textId="4554BAA5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6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Central Finance task</w:t>
            </w:r>
          </w:p>
        </w:tc>
      </w:tr>
      <w:tr w:rsidR="001879FB" w:rsidRPr="00C56D70" w14:paraId="0AF1A0EA" w14:textId="77777777" w:rsidTr="00630778">
        <w:trPr>
          <w:jc w:val="center"/>
        </w:trPr>
        <w:tc>
          <w:tcPr>
            <w:tcW w:w="4906" w:type="dxa"/>
            <w:vAlign w:val="center"/>
          </w:tcPr>
          <w:p w14:paraId="3FC5DF9B" w14:textId="4D086C0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First income trust matching to be posted</w:t>
            </w:r>
          </w:p>
        </w:tc>
        <w:tc>
          <w:tcPr>
            <w:tcW w:w="1902" w:type="dxa"/>
            <w:vAlign w:val="center"/>
          </w:tcPr>
          <w:p w14:paraId="252005FE" w14:textId="2EC2CE5A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6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GL</w:t>
            </w:r>
          </w:p>
        </w:tc>
        <w:tc>
          <w:tcPr>
            <w:tcW w:w="1720" w:type="dxa"/>
            <w:vAlign w:val="center"/>
          </w:tcPr>
          <w:p w14:paraId="58929C17" w14:textId="147B183C" w:rsidR="001879FB" w:rsidRPr="00814D8E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814D8E">
              <w:rPr>
                <w:rFonts w:eastAsia="Times New Roman" w:cs="Arial"/>
                <w:sz w:val="19"/>
                <w:szCs w:val="24"/>
              </w:rPr>
              <w:t>11 August</w:t>
            </w:r>
          </w:p>
        </w:tc>
        <w:tc>
          <w:tcPr>
            <w:tcW w:w="1461" w:type="dxa"/>
          </w:tcPr>
          <w:p w14:paraId="0B7B0EC0" w14:textId="515D64DA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6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0E987207" w14:textId="77777777" w:rsidTr="00630778">
        <w:trPr>
          <w:jc w:val="center"/>
        </w:trPr>
        <w:tc>
          <w:tcPr>
            <w:tcW w:w="4906" w:type="dxa"/>
            <w:vAlign w:val="center"/>
          </w:tcPr>
          <w:p w14:paraId="0B9F0375" w14:textId="3156F395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Confirm pre-award account balances to Research Accounts</w:t>
            </w:r>
          </w:p>
        </w:tc>
        <w:tc>
          <w:tcPr>
            <w:tcW w:w="1902" w:type="dxa"/>
            <w:vAlign w:val="center"/>
          </w:tcPr>
          <w:p w14:paraId="6E546496" w14:textId="6C24F65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Projects</w:t>
            </w:r>
          </w:p>
        </w:tc>
        <w:tc>
          <w:tcPr>
            <w:tcW w:w="1720" w:type="dxa"/>
            <w:vAlign w:val="center"/>
          </w:tcPr>
          <w:p w14:paraId="36A3BA77" w14:textId="71B60330" w:rsidR="001879FB" w:rsidRPr="00814D8E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>11 August</w:t>
            </w:r>
          </w:p>
        </w:tc>
        <w:tc>
          <w:tcPr>
            <w:tcW w:w="1461" w:type="dxa"/>
          </w:tcPr>
          <w:p w14:paraId="42353754" w14:textId="4E9FAD9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220C9149" w14:textId="77777777" w:rsidTr="00630778">
        <w:trPr>
          <w:jc w:val="center"/>
        </w:trPr>
        <w:tc>
          <w:tcPr>
            <w:tcW w:w="4906" w:type="dxa"/>
            <w:vAlign w:val="center"/>
          </w:tcPr>
          <w:p w14:paraId="360E4801" w14:textId="55E92D0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Year End Projects accruals, and prepayments to be completed and submitted (YE05 and YE07) </w:t>
            </w:r>
          </w:p>
        </w:tc>
        <w:tc>
          <w:tcPr>
            <w:tcW w:w="1902" w:type="dxa"/>
            <w:vAlign w:val="center"/>
          </w:tcPr>
          <w:p w14:paraId="5CED25D7" w14:textId="15C86B11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Forms to be completed</w:t>
            </w:r>
          </w:p>
        </w:tc>
        <w:tc>
          <w:tcPr>
            <w:tcW w:w="1720" w:type="dxa"/>
            <w:vAlign w:val="center"/>
          </w:tcPr>
          <w:p w14:paraId="10D1989A" w14:textId="1AF72C3D" w:rsidR="001879FB" w:rsidRPr="00794AE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 xml:space="preserve">11 August </w:t>
            </w:r>
          </w:p>
        </w:tc>
        <w:tc>
          <w:tcPr>
            <w:tcW w:w="1461" w:type="dxa"/>
          </w:tcPr>
          <w:p w14:paraId="53D80A36" w14:textId="7777777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755E8982" w14:textId="77777777" w:rsidTr="00630778">
        <w:trPr>
          <w:jc w:val="center"/>
        </w:trPr>
        <w:tc>
          <w:tcPr>
            <w:tcW w:w="4906" w:type="dxa"/>
            <w:vAlign w:val="center"/>
          </w:tcPr>
          <w:p w14:paraId="0258ABC3" w14:textId="2B412940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Year End Projects forms processed by the Research Accounts team</w:t>
            </w:r>
            <w:r>
              <w:rPr>
                <w:rFonts w:eastAsia="Times New Roman" w:cs="Arial"/>
                <w:sz w:val="19"/>
                <w:szCs w:val="24"/>
              </w:rPr>
              <w:t xml:space="preserve"> (closed to departments from noon)</w:t>
            </w:r>
          </w:p>
        </w:tc>
        <w:tc>
          <w:tcPr>
            <w:tcW w:w="1902" w:type="dxa"/>
            <w:vAlign w:val="center"/>
          </w:tcPr>
          <w:p w14:paraId="1EC2015A" w14:textId="6E29908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Projects</w:t>
            </w:r>
          </w:p>
        </w:tc>
        <w:tc>
          <w:tcPr>
            <w:tcW w:w="1720" w:type="dxa"/>
            <w:vAlign w:val="center"/>
          </w:tcPr>
          <w:p w14:paraId="13BAA54E" w14:textId="66408B27" w:rsidR="001879FB" w:rsidRPr="00794AE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794AE0">
              <w:rPr>
                <w:rFonts w:eastAsia="Times New Roman" w:cs="Arial"/>
                <w:sz w:val="19"/>
                <w:szCs w:val="24"/>
              </w:rPr>
              <w:t>13 August</w:t>
            </w:r>
          </w:p>
        </w:tc>
        <w:tc>
          <w:tcPr>
            <w:tcW w:w="1461" w:type="dxa"/>
          </w:tcPr>
          <w:p w14:paraId="7A645003" w14:textId="552752CC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Central Finance task</w:t>
            </w:r>
          </w:p>
        </w:tc>
      </w:tr>
      <w:tr w:rsidR="001879FB" w:rsidRPr="00C56D70" w14:paraId="371888B4" w14:textId="77777777" w:rsidTr="00630778">
        <w:trPr>
          <w:jc w:val="center"/>
        </w:trPr>
        <w:tc>
          <w:tcPr>
            <w:tcW w:w="4906" w:type="dxa"/>
            <w:vAlign w:val="center"/>
          </w:tcPr>
          <w:p w14:paraId="2CD66F20" w14:textId="01530E2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Initial departmental posting of GL accruals, prepayments, deferred income and income in advance posted</w:t>
            </w:r>
          </w:p>
        </w:tc>
        <w:tc>
          <w:tcPr>
            <w:tcW w:w="1902" w:type="dxa"/>
            <w:vAlign w:val="center"/>
          </w:tcPr>
          <w:p w14:paraId="3971E56F" w14:textId="68A68ABF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GL</w:t>
            </w:r>
          </w:p>
        </w:tc>
        <w:tc>
          <w:tcPr>
            <w:tcW w:w="1720" w:type="dxa"/>
            <w:vAlign w:val="center"/>
          </w:tcPr>
          <w:p w14:paraId="617BAB40" w14:textId="39C8C351" w:rsidR="001879FB" w:rsidRPr="00794AE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814D8E">
              <w:rPr>
                <w:rFonts w:eastAsia="Times New Roman" w:cs="Arial"/>
                <w:sz w:val="19"/>
                <w:szCs w:val="24"/>
              </w:rPr>
              <w:t>14 August</w:t>
            </w:r>
          </w:p>
        </w:tc>
        <w:tc>
          <w:tcPr>
            <w:tcW w:w="1461" w:type="dxa"/>
          </w:tcPr>
          <w:p w14:paraId="6065A930" w14:textId="65F9BE2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0DB56EED" w14:textId="77777777" w:rsidTr="00630778">
        <w:trPr>
          <w:jc w:val="center"/>
        </w:trPr>
        <w:tc>
          <w:tcPr>
            <w:tcW w:w="4906" w:type="dxa"/>
            <w:vAlign w:val="center"/>
          </w:tcPr>
          <w:p w14:paraId="095B2839" w14:textId="784A6484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Departmental Equipment Listing (DEL) sent by departments to Central Finance</w:t>
            </w:r>
          </w:p>
        </w:tc>
        <w:tc>
          <w:tcPr>
            <w:tcW w:w="1902" w:type="dxa"/>
            <w:vAlign w:val="center"/>
          </w:tcPr>
          <w:p w14:paraId="0922D699" w14:textId="4CD9C86F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Fixed assets</w:t>
            </w:r>
          </w:p>
        </w:tc>
        <w:tc>
          <w:tcPr>
            <w:tcW w:w="1720" w:type="dxa"/>
            <w:vAlign w:val="center"/>
          </w:tcPr>
          <w:p w14:paraId="188F4E6D" w14:textId="2E60FF37" w:rsidR="001879FB" w:rsidRPr="00814D8E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814D8E">
              <w:rPr>
                <w:rFonts w:eastAsia="Times New Roman" w:cs="Arial"/>
                <w:sz w:val="19"/>
                <w:szCs w:val="24"/>
              </w:rPr>
              <w:t>14 August</w:t>
            </w:r>
          </w:p>
        </w:tc>
        <w:tc>
          <w:tcPr>
            <w:tcW w:w="1461" w:type="dxa"/>
          </w:tcPr>
          <w:p w14:paraId="4CC070D5" w14:textId="22117316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72F0A5B4" w14:textId="77777777" w:rsidTr="00630778">
        <w:trPr>
          <w:jc w:val="center"/>
        </w:trPr>
        <w:tc>
          <w:tcPr>
            <w:tcW w:w="4906" w:type="dxa"/>
            <w:vAlign w:val="center"/>
          </w:tcPr>
          <w:p w14:paraId="046D41E2" w14:textId="567AAC33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Review GL reports for department and complete final journals</w:t>
            </w:r>
          </w:p>
        </w:tc>
        <w:tc>
          <w:tcPr>
            <w:tcW w:w="1902" w:type="dxa"/>
            <w:vAlign w:val="center"/>
          </w:tcPr>
          <w:p w14:paraId="6E852F06" w14:textId="47E11612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GL</w:t>
            </w:r>
          </w:p>
        </w:tc>
        <w:tc>
          <w:tcPr>
            <w:tcW w:w="1720" w:type="dxa"/>
            <w:vAlign w:val="center"/>
          </w:tcPr>
          <w:p w14:paraId="0669F4AA" w14:textId="2B5923FA" w:rsidR="001879FB" w:rsidRPr="00814D8E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>
              <w:rPr>
                <w:rFonts w:eastAsia="Times New Roman" w:cs="Arial"/>
                <w:sz w:val="19"/>
                <w:szCs w:val="24"/>
              </w:rPr>
              <w:t>1</w:t>
            </w:r>
            <w:r w:rsidR="00B469F1">
              <w:rPr>
                <w:rFonts w:eastAsia="Times New Roman" w:cs="Arial"/>
                <w:sz w:val="19"/>
                <w:szCs w:val="24"/>
              </w:rPr>
              <w:t>8</w:t>
            </w:r>
            <w:r w:rsidRPr="00814D8E">
              <w:rPr>
                <w:rFonts w:eastAsia="Times New Roman" w:cs="Arial"/>
                <w:sz w:val="19"/>
                <w:szCs w:val="24"/>
              </w:rPr>
              <w:t xml:space="preserve"> August</w:t>
            </w:r>
          </w:p>
        </w:tc>
        <w:tc>
          <w:tcPr>
            <w:tcW w:w="1461" w:type="dxa"/>
          </w:tcPr>
          <w:p w14:paraId="29DBDE6C" w14:textId="49269E1F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16251266" w14:textId="77777777" w:rsidTr="00F2504A">
        <w:trPr>
          <w:jc w:val="center"/>
        </w:trPr>
        <w:tc>
          <w:tcPr>
            <w:tcW w:w="4906" w:type="dxa"/>
            <w:vAlign w:val="center"/>
          </w:tcPr>
          <w:p w14:paraId="76E6739C" w14:textId="6B565A50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b/>
                <w:sz w:val="19"/>
                <w:szCs w:val="24"/>
              </w:rPr>
              <w:t>Oracle Financials GL for July closes to departments</w:t>
            </w:r>
          </w:p>
        </w:tc>
        <w:tc>
          <w:tcPr>
            <w:tcW w:w="1902" w:type="dxa"/>
            <w:vAlign w:val="center"/>
          </w:tcPr>
          <w:p w14:paraId="01EE1599" w14:textId="53AA500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b/>
                <w:sz w:val="19"/>
                <w:szCs w:val="24"/>
              </w:rPr>
              <w:t>GL</w:t>
            </w:r>
          </w:p>
        </w:tc>
        <w:tc>
          <w:tcPr>
            <w:tcW w:w="1720" w:type="dxa"/>
            <w:vAlign w:val="center"/>
          </w:tcPr>
          <w:p w14:paraId="25BF2DAE" w14:textId="673783B5" w:rsidR="001879FB" w:rsidRPr="000A20E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  <w:highlight w:val="yellow"/>
              </w:rPr>
            </w:pPr>
            <w:r w:rsidRPr="00814D8E">
              <w:rPr>
                <w:rFonts w:eastAsia="Times New Roman" w:cs="Arial"/>
                <w:b/>
                <w:sz w:val="19"/>
                <w:szCs w:val="24"/>
              </w:rPr>
              <w:t>5pm 1</w:t>
            </w:r>
            <w:r w:rsidR="00B469F1">
              <w:rPr>
                <w:rFonts w:eastAsia="Times New Roman" w:cs="Arial"/>
                <w:b/>
                <w:sz w:val="19"/>
                <w:szCs w:val="24"/>
              </w:rPr>
              <w:t>8</w:t>
            </w:r>
            <w:r w:rsidRPr="00814D8E">
              <w:rPr>
                <w:rFonts w:eastAsia="Times New Roman" w:cs="Arial"/>
                <w:b/>
                <w:sz w:val="19"/>
                <w:szCs w:val="24"/>
              </w:rPr>
              <w:t xml:space="preserve"> August</w:t>
            </w:r>
          </w:p>
        </w:tc>
        <w:tc>
          <w:tcPr>
            <w:tcW w:w="1461" w:type="dxa"/>
            <w:vAlign w:val="center"/>
          </w:tcPr>
          <w:p w14:paraId="32482E4D" w14:textId="163980AD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  <w:tr w:rsidR="001879FB" w:rsidRPr="00C56D70" w14:paraId="286445B1" w14:textId="77777777" w:rsidTr="007240C1">
        <w:trPr>
          <w:jc w:val="center"/>
        </w:trPr>
        <w:tc>
          <w:tcPr>
            <w:tcW w:w="4906" w:type="dxa"/>
            <w:vAlign w:val="center"/>
          </w:tcPr>
          <w:p w14:paraId="7F03B05D" w14:textId="32ED9214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19"/>
              </w:rPr>
              <w:t>Central adjustments of departmental accounts completed so departments can run their final figures subject to audit</w:t>
            </w:r>
          </w:p>
        </w:tc>
        <w:tc>
          <w:tcPr>
            <w:tcW w:w="1902" w:type="dxa"/>
            <w:vAlign w:val="center"/>
          </w:tcPr>
          <w:p w14:paraId="4B91D14D" w14:textId="1965D3F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GL</w:t>
            </w:r>
          </w:p>
        </w:tc>
        <w:tc>
          <w:tcPr>
            <w:tcW w:w="1720" w:type="dxa"/>
            <w:vAlign w:val="center"/>
          </w:tcPr>
          <w:p w14:paraId="34175801" w14:textId="29BF3A33" w:rsidR="001879FB" w:rsidRPr="00814D8E" w:rsidRDefault="001879FB" w:rsidP="00D558E1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>
              <w:rPr>
                <w:rFonts w:eastAsia="Times New Roman" w:cs="Arial"/>
                <w:sz w:val="19"/>
                <w:szCs w:val="24"/>
              </w:rPr>
              <w:t>2</w:t>
            </w:r>
            <w:r w:rsidR="00D558E1">
              <w:rPr>
                <w:rFonts w:eastAsia="Times New Roman" w:cs="Arial"/>
                <w:sz w:val="19"/>
                <w:szCs w:val="24"/>
              </w:rPr>
              <w:t>4</w:t>
            </w:r>
            <w:r w:rsidRPr="00814D8E">
              <w:rPr>
                <w:rFonts w:eastAsia="Times New Roman" w:cs="Arial"/>
                <w:sz w:val="19"/>
                <w:szCs w:val="24"/>
              </w:rPr>
              <w:t xml:space="preserve"> August</w:t>
            </w:r>
          </w:p>
        </w:tc>
        <w:tc>
          <w:tcPr>
            <w:tcW w:w="1461" w:type="dxa"/>
            <w:vAlign w:val="center"/>
          </w:tcPr>
          <w:p w14:paraId="7E9800D1" w14:textId="4529F237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Central Finance task</w:t>
            </w:r>
          </w:p>
        </w:tc>
      </w:tr>
      <w:tr w:rsidR="001879FB" w:rsidRPr="00C56D70" w14:paraId="35E06D10" w14:textId="77777777" w:rsidTr="00630778">
        <w:trPr>
          <w:jc w:val="center"/>
        </w:trPr>
        <w:tc>
          <w:tcPr>
            <w:tcW w:w="4906" w:type="dxa"/>
            <w:vAlign w:val="center"/>
          </w:tcPr>
          <w:p w14:paraId="393C74E7" w14:textId="69AD065E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b/>
                <w:sz w:val="19"/>
                <w:szCs w:val="24"/>
              </w:rPr>
            </w:pPr>
            <w:proofErr w:type="spellStart"/>
            <w:r w:rsidRPr="00C56D70">
              <w:rPr>
                <w:rFonts w:eastAsia="Times New Roman" w:cs="Arial"/>
                <w:sz w:val="19"/>
                <w:szCs w:val="24"/>
              </w:rPr>
              <w:t>Year end</w:t>
            </w:r>
            <w:proofErr w:type="spellEnd"/>
            <w:r w:rsidRPr="00C56D70">
              <w:rPr>
                <w:rFonts w:eastAsia="Times New Roman" w:cs="Arial"/>
                <w:sz w:val="19"/>
                <w:szCs w:val="24"/>
              </w:rPr>
              <w:t xml:space="preserve"> audit begins</w:t>
            </w:r>
          </w:p>
        </w:tc>
        <w:tc>
          <w:tcPr>
            <w:tcW w:w="1902" w:type="dxa"/>
            <w:vAlign w:val="center"/>
          </w:tcPr>
          <w:p w14:paraId="5F5D984F" w14:textId="2DDA415B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b/>
                <w:sz w:val="19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24A8F919" w14:textId="00D01DEA" w:rsidR="001879FB" w:rsidRPr="00814D8E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b/>
                <w:sz w:val="19"/>
                <w:szCs w:val="24"/>
              </w:rPr>
            </w:pPr>
            <w:r w:rsidRPr="004F0C82">
              <w:rPr>
                <w:rFonts w:eastAsia="Times New Roman" w:cs="Arial"/>
                <w:sz w:val="19"/>
                <w:szCs w:val="24"/>
              </w:rPr>
              <w:t>2</w:t>
            </w:r>
            <w:r>
              <w:rPr>
                <w:rFonts w:eastAsia="Times New Roman" w:cs="Arial"/>
                <w:sz w:val="19"/>
                <w:szCs w:val="24"/>
              </w:rPr>
              <w:t>8</w:t>
            </w:r>
            <w:r w:rsidRPr="004F0C82">
              <w:rPr>
                <w:rFonts w:eastAsia="Times New Roman" w:cs="Arial"/>
                <w:sz w:val="19"/>
                <w:szCs w:val="24"/>
              </w:rPr>
              <w:t xml:space="preserve"> September</w:t>
            </w:r>
          </w:p>
        </w:tc>
        <w:tc>
          <w:tcPr>
            <w:tcW w:w="1461" w:type="dxa"/>
            <w:vAlign w:val="center"/>
          </w:tcPr>
          <w:p w14:paraId="01690B3A" w14:textId="4B18593F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b/>
                <w:sz w:val="19"/>
                <w:szCs w:val="24"/>
              </w:rPr>
            </w:pPr>
          </w:p>
        </w:tc>
      </w:tr>
      <w:tr w:rsidR="001879FB" w:rsidRPr="00C56D70" w14:paraId="0A9043ED" w14:textId="77777777" w:rsidTr="00F2504A">
        <w:trPr>
          <w:jc w:val="center"/>
        </w:trPr>
        <w:tc>
          <w:tcPr>
            <w:tcW w:w="4906" w:type="dxa"/>
            <w:vAlign w:val="center"/>
          </w:tcPr>
          <w:p w14:paraId="336A3376" w14:textId="19D0EB89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 xml:space="preserve">Complete Self Assurance (including) departmental sign-off </w:t>
            </w:r>
          </w:p>
        </w:tc>
        <w:tc>
          <w:tcPr>
            <w:tcW w:w="1902" w:type="dxa"/>
            <w:vAlign w:val="center"/>
          </w:tcPr>
          <w:p w14:paraId="0C45048C" w14:textId="5E639760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  <w:tc>
          <w:tcPr>
            <w:tcW w:w="1720" w:type="dxa"/>
            <w:vAlign w:val="center"/>
          </w:tcPr>
          <w:p w14:paraId="4ECC17B2" w14:textId="3C91E181" w:rsidR="001879FB" w:rsidRPr="004F0C82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  <w:r w:rsidRPr="00C56D70">
              <w:rPr>
                <w:rFonts w:eastAsia="Times New Roman" w:cs="Arial"/>
                <w:sz w:val="19"/>
                <w:szCs w:val="24"/>
              </w:rPr>
              <w:t>30 September</w:t>
            </w:r>
          </w:p>
        </w:tc>
        <w:tc>
          <w:tcPr>
            <w:tcW w:w="1461" w:type="dxa"/>
          </w:tcPr>
          <w:p w14:paraId="06B5E148" w14:textId="4A9EB948" w:rsidR="001879FB" w:rsidRPr="00C56D70" w:rsidRDefault="001879FB" w:rsidP="001879FB">
            <w:pPr>
              <w:tabs>
                <w:tab w:val="left" w:pos="576"/>
                <w:tab w:val="left" w:pos="1152"/>
                <w:tab w:val="left" w:pos="1701"/>
                <w:tab w:val="left" w:pos="2268"/>
                <w:tab w:val="right" w:pos="7877"/>
                <w:tab w:val="right" w:pos="9639"/>
              </w:tabs>
              <w:spacing w:before="40" w:after="0" w:line="240" w:lineRule="auto"/>
              <w:jc w:val="center"/>
              <w:rPr>
                <w:rFonts w:eastAsia="Times New Roman" w:cs="Arial"/>
                <w:sz w:val="19"/>
                <w:szCs w:val="24"/>
              </w:rPr>
            </w:pPr>
          </w:p>
        </w:tc>
      </w:tr>
    </w:tbl>
    <w:p w14:paraId="106B4ADE" w14:textId="77777777" w:rsidR="00E058F5" w:rsidRPr="00615B69" w:rsidRDefault="00E058F5" w:rsidP="00885C32">
      <w:pPr>
        <w:keepNext/>
        <w:tabs>
          <w:tab w:val="left" w:pos="576"/>
          <w:tab w:val="left" w:pos="1152"/>
          <w:tab w:val="left" w:pos="1728"/>
          <w:tab w:val="left" w:pos="5760"/>
          <w:tab w:val="right" w:pos="7877"/>
        </w:tabs>
        <w:spacing w:before="360" w:after="120" w:line="240" w:lineRule="auto"/>
        <w:jc w:val="both"/>
        <w:outlineLvl w:val="0"/>
      </w:pPr>
    </w:p>
    <w:sectPr w:rsidR="00E058F5" w:rsidRPr="00615B69" w:rsidSect="008E4773">
      <w:headerReference w:type="first" r:id="rId8"/>
      <w:footnotePr>
        <w:numRestart w:val="eachPage"/>
      </w:footnotePr>
      <w:pgSz w:w="11906" w:h="16838" w:code="9"/>
      <w:pgMar w:top="1440" w:right="1440" w:bottom="1440" w:left="1440" w:header="561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7149" w14:textId="77777777" w:rsidR="00C42EE9" w:rsidRDefault="00C42EE9" w:rsidP="0053498D">
      <w:pPr>
        <w:spacing w:after="0" w:line="240" w:lineRule="auto"/>
      </w:pPr>
      <w:r>
        <w:separator/>
      </w:r>
    </w:p>
  </w:endnote>
  <w:endnote w:type="continuationSeparator" w:id="0">
    <w:p w14:paraId="40359912" w14:textId="77777777" w:rsidR="00C42EE9" w:rsidRDefault="00C42EE9" w:rsidP="0053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Sterling-Book">
    <w:altName w:val="Calibri"/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0085" w14:textId="77777777" w:rsidR="00C42EE9" w:rsidRDefault="00C42EE9" w:rsidP="0053498D">
      <w:pPr>
        <w:spacing w:after="0" w:line="240" w:lineRule="auto"/>
      </w:pPr>
      <w:r>
        <w:separator/>
      </w:r>
    </w:p>
  </w:footnote>
  <w:footnote w:type="continuationSeparator" w:id="0">
    <w:p w14:paraId="7F6BC1A8" w14:textId="77777777" w:rsidR="00C42EE9" w:rsidRDefault="00C42EE9" w:rsidP="0053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8A18" w14:textId="77777777" w:rsidR="00C42EE9" w:rsidRDefault="00C42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B0246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819B4"/>
    <w:multiLevelType w:val="hybridMultilevel"/>
    <w:tmpl w:val="9E4E912C"/>
    <w:lvl w:ilvl="0" w:tplc="ACC69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4E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EC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C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2A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22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8D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80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C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296A82"/>
    <w:multiLevelType w:val="hybridMultilevel"/>
    <w:tmpl w:val="9C6EB196"/>
    <w:lvl w:ilvl="0" w:tplc="0809000F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1" w:hanging="360"/>
      </w:pPr>
    </w:lvl>
    <w:lvl w:ilvl="2" w:tplc="0809001B" w:tentative="1">
      <w:start w:val="1"/>
      <w:numFmt w:val="lowerRoman"/>
      <w:lvlText w:val="%3."/>
      <w:lvlJc w:val="right"/>
      <w:pPr>
        <w:ind w:left="2361" w:hanging="180"/>
      </w:pPr>
    </w:lvl>
    <w:lvl w:ilvl="3" w:tplc="0809000F" w:tentative="1">
      <w:start w:val="1"/>
      <w:numFmt w:val="decimal"/>
      <w:lvlText w:val="%4."/>
      <w:lvlJc w:val="left"/>
      <w:pPr>
        <w:ind w:left="3081" w:hanging="360"/>
      </w:pPr>
    </w:lvl>
    <w:lvl w:ilvl="4" w:tplc="08090019" w:tentative="1">
      <w:start w:val="1"/>
      <w:numFmt w:val="lowerLetter"/>
      <w:lvlText w:val="%5."/>
      <w:lvlJc w:val="left"/>
      <w:pPr>
        <w:ind w:left="3801" w:hanging="360"/>
      </w:pPr>
    </w:lvl>
    <w:lvl w:ilvl="5" w:tplc="0809001B" w:tentative="1">
      <w:start w:val="1"/>
      <w:numFmt w:val="lowerRoman"/>
      <w:lvlText w:val="%6."/>
      <w:lvlJc w:val="right"/>
      <w:pPr>
        <w:ind w:left="4521" w:hanging="180"/>
      </w:pPr>
    </w:lvl>
    <w:lvl w:ilvl="6" w:tplc="0809000F" w:tentative="1">
      <w:start w:val="1"/>
      <w:numFmt w:val="decimal"/>
      <w:lvlText w:val="%7."/>
      <w:lvlJc w:val="left"/>
      <w:pPr>
        <w:ind w:left="5241" w:hanging="360"/>
      </w:pPr>
    </w:lvl>
    <w:lvl w:ilvl="7" w:tplc="08090019" w:tentative="1">
      <w:start w:val="1"/>
      <w:numFmt w:val="lowerLetter"/>
      <w:lvlText w:val="%8."/>
      <w:lvlJc w:val="left"/>
      <w:pPr>
        <w:ind w:left="5961" w:hanging="360"/>
      </w:pPr>
    </w:lvl>
    <w:lvl w:ilvl="8" w:tplc="08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3724DF4"/>
    <w:multiLevelType w:val="hybridMultilevel"/>
    <w:tmpl w:val="93B8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B356B"/>
    <w:multiLevelType w:val="hybridMultilevel"/>
    <w:tmpl w:val="E5CA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25EC3"/>
    <w:multiLevelType w:val="multilevel"/>
    <w:tmpl w:val="CD1896DA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Continue"/>
      <w:lvlText w:val=""/>
      <w:lvlJc w:val="left"/>
      <w:pPr>
        <w:ind w:left="567" w:firstLine="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6" w15:restartNumberingAfterBreak="0">
    <w:nsid w:val="15550B77"/>
    <w:multiLevelType w:val="hybridMultilevel"/>
    <w:tmpl w:val="F6E65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94134"/>
    <w:multiLevelType w:val="hybridMultilevel"/>
    <w:tmpl w:val="4C54B2CA"/>
    <w:lvl w:ilvl="0" w:tplc="90768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24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0E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87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60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A5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61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52A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4B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F615F9"/>
    <w:multiLevelType w:val="hybridMultilevel"/>
    <w:tmpl w:val="CB5CF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64D51"/>
    <w:multiLevelType w:val="multilevel"/>
    <w:tmpl w:val="87D8FFE0"/>
    <w:lvl w:ilvl="0">
      <w:start w:val="3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3D26D34"/>
    <w:multiLevelType w:val="hybridMultilevel"/>
    <w:tmpl w:val="74D2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00A73"/>
    <w:multiLevelType w:val="hybridMultilevel"/>
    <w:tmpl w:val="2D54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870BF"/>
    <w:multiLevelType w:val="hybridMultilevel"/>
    <w:tmpl w:val="2F96114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C876852"/>
    <w:multiLevelType w:val="hybridMultilevel"/>
    <w:tmpl w:val="B954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85994"/>
    <w:multiLevelType w:val="hybridMultilevel"/>
    <w:tmpl w:val="B342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F5F1B"/>
    <w:multiLevelType w:val="hybridMultilevel"/>
    <w:tmpl w:val="9D40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629CC"/>
    <w:multiLevelType w:val="multilevel"/>
    <w:tmpl w:val="8618C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8B2A53"/>
    <w:multiLevelType w:val="hybridMultilevel"/>
    <w:tmpl w:val="D586F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3153"/>
    <w:multiLevelType w:val="hybridMultilevel"/>
    <w:tmpl w:val="E7CC4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D4AC3"/>
    <w:multiLevelType w:val="hybridMultilevel"/>
    <w:tmpl w:val="D04A5FF4"/>
    <w:lvl w:ilvl="0" w:tplc="08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0" w15:restartNumberingAfterBreak="0">
    <w:nsid w:val="6C60717B"/>
    <w:multiLevelType w:val="hybridMultilevel"/>
    <w:tmpl w:val="72E4F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D6744"/>
    <w:multiLevelType w:val="hybridMultilevel"/>
    <w:tmpl w:val="CE204C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E3F5D"/>
    <w:multiLevelType w:val="hybridMultilevel"/>
    <w:tmpl w:val="C010DD50"/>
    <w:lvl w:ilvl="0" w:tplc="F8186684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FoundrySterling-Book" w:eastAsia="Times New Roman" w:hAnsi="FoundrySterling-Book" w:cs="Times New Roman" w:hint="default"/>
        <w:sz w:val="4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B3E85"/>
    <w:multiLevelType w:val="hybridMultilevel"/>
    <w:tmpl w:val="6C4E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A79F5"/>
    <w:multiLevelType w:val="hybridMultilevel"/>
    <w:tmpl w:val="FEE43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5"/>
  </w:num>
  <w:num w:numId="4">
    <w:abstractNumId w:val="2"/>
  </w:num>
  <w:num w:numId="5">
    <w:abstractNumId w:val="10"/>
  </w:num>
  <w:num w:numId="6">
    <w:abstractNumId w:val="14"/>
  </w:num>
  <w:num w:numId="7">
    <w:abstractNumId w:val="3"/>
  </w:num>
  <w:num w:numId="8">
    <w:abstractNumId w:val="8"/>
  </w:num>
  <w:num w:numId="9">
    <w:abstractNumId w:val="18"/>
  </w:num>
  <w:num w:numId="10">
    <w:abstractNumId w:val="17"/>
  </w:num>
  <w:num w:numId="11">
    <w:abstractNumId w:val="15"/>
  </w:num>
  <w:num w:numId="12">
    <w:abstractNumId w:val="0"/>
  </w:num>
  <w:num w:numId="13">
    <w:abstractNumId w:val="23"/>
  </w:num>
  <w:num w:numId="14">
    <w:abstractNumId w:val="11"/>
  </w:num>
  <w:num w:numId="15">
    <w:abstractNumId w:val="6"/>
  </w:num>
  <w:num w:numId="16">
    <w:abstractNumId w:val="12"/>
  </w:num>
  <w:num w:numId="17">
    <w:abstractNumId w:val="19"/>
  </w:num>
  <w:num w:numId="18">
    <w:abstractNumId w:val="24"/>
  </w:num>
  <w:num w:numId="19">
    <w:abstractNumId w:val="21"/>
  </w:num>
  <w:num w:numId="20">
    <w:abstractNumId w:val="16"/>
  </w:num>
  <w:num w:numId="21">
    <w:abstractNumId w:val="4"/>
  </w:num>
  <w:num w:numId="22">
    <w:abstractNumId w:val="20"/>
  </w:num>
  <w:num w:numId="23">
    <w:abstractNumId w:val="13"/>
  </w:num>
  <w:num w:numId="24">
    <w:abstractNumId w:val="1"/>
  </w:num>
  <w:num w:numId="25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632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8D"/>
    <w:rsid w:val="00000519"/>
    <w:rsid w:val="000033B1"/>
    <w:rsid w:val="00004264"/>
    <w:rsid w:val="00004F53"/>
    <w:rsid w:val="0000607C"/>
    <w:rsid w:val="0000646A"/>
    <w:rsid w:val="00011430"/>
    <w:rsid w:val="000126CD"/>
    <w:rsid w:val="00012A27"/>
    <w:rsid w:val="00013160"/>
    <w:rsid w:val="000145AC"/>
    <w:rsid w:val="00016F05"/>
    <w:rsid w:val="00017362"/>
    <w:rsid w:val="000203A8"/>
    <w:rsid w:val="000228B5"/>
    <w:rsid w:val="00036757"/>
    <w:rsid w:val="00036A8D"/>
    <w:rsid w:val="000372A0"/>
    <w:rsid w:val="00042F21"/>
    <w:rsid w:val="0004333B"/>
    <w:rsid w:val="00043610"/>
    <w:rsid w:val="00045CEE"/>
    <w:rsid w:val="00047FE7"/>
    <w:rsid w:val="000555EB"/>
    <w:rsid w:val="000572FE"/>
    <w:rsid w:val="000579CC"/>
    <w:rsid w:val="00063D48"/>
    <w:rsid w:val="00066FDD"/>
    <w:rsid w:val="000679EF"/>
    <w:rsid w:val="00070EF3"/>
    <w:rsid w:val="000714BC"/>
    <w:rsid w:val="0008167A"/>
    <w:rsid w:val="0008298C"/>
    <w:rsid w:val="000872AE"/>
    <w:rsid w:val="000878E9"/>
    <w:rsid w:val="00090F5D"/>
    <w:rsid w:val="0009334D"/>
    <w:rsid w:val="00094E46"/>
    <w:rsid w:val="000952B3"/>
    <w:rsid w:val="00095D8F"/>
    <w:rsid w:val="000A118A"/>
    <w:rsid w:val="000A20E2"/>
    <w:rsid w:val="000A496F"/>
    <w:rsid w:val="000A762B"/>
    <w:rsid w:val="000B03DB"/>
    <w:rsid w:val="000B0F8D"/>
    <w:rsid w:val="000B1B4B"/>
    <w:rsid w:val="000B2A96"/>
    <w:rsid w:val="000B45A6"/>
    <w:rsid w:val="000B4854"/>
    <w:rsid w:val="000B7650"/>
    <w:rsid w:val="000C1C52"/>
    <w:rsid w:val="000C2A22"/>
    <w:rsid w:val="000C2E11"/>
    <w:rsid w:val="000C3BC5"/>
    <w:rsid w:val="000C5477"/>
    <w:rsid w:val="000C67AE"/>
    <w:rsid w:val="000C71D4"/>
    <w:rsid w:val="000C7204"/>
    <w:rsid w:val="000D0FBE"/>
    <w:rsid w:val="000D195F"/>
    <w:rsid w:val="000D4C61"/>
    <w:rsid w:val="000D7B62"/>
    <w:rsid w:val="000E1FE9"/>
    <w:rsid w:val="000E3E83"/>
    <w:rsid w:val="000E4F56"/>
    <w:rsid w:val="000E5801"/>
    <w:rsid w:val="000F0E71"/>
    <w:rsid w:val="000F73BF"/>
    <w:rsid w:val="00101313"/>
    <w:rsid w:val="001019CB"/>
    <w:rsid w:val="00102DFF"/>
    <w:rsid w:val="0010502E"/>
    <w:rsid w:val="00113D60"/>
    <w:rsid w:val="00114D48"/>
    <w:rsid w:val="00116166"/>
    <w:rsid w:val="00121C3E"/>
    <w:rsid w:val="0012478A"/>
    <w:rsid w:val="0012519C"/>
    <w:rsid w:val="00125394"/>
    <w:rsid w:val="00133D74"/>
    <w:rsid w:val="00135B3A"/>
    <w:rsid w:val="00136694"/>
    <w:rsid w:val="0014046D"/>
    <w:rsid w:val="00140F74"/>
    <w:rsid w:val="00141A9E"/>
    <w:rsid w:val="001537C8"/>
    <w:rsid w:val="00155D14"/>
    <w:rsid w:val="0015764C"/>
    <w:rsid w:val="00157A54"/>
    <w:rsid w:val="001625EE"/>
    <w:rsid w:val="0016648E"/>
    <w:rsid w:val="001676E0"/>
    <w:rsid w:val="00167DF0"/>
    <w:rsid w:val="001702EE"/>
    <w:rsid w:val="00170DB3"/>
    <w:rsid w:val="00171711"/>
    <w:rsid w:val="00174753"/>
    <w:rsid w:val="0017505D"/>
    <w:rsid w:val="001754DE"/>
    <w:rsid w:val="00176102"/>
    <w:rsid w:val="00183BEE"/>
    <w:rsid w:val="001879FB"/>
    <w:rsid w:val="001914B7"/>
    <w:rsid w:val="00192A83"/>
    <w:rsid w:val="0019415F"/>
    <w:rsid w:val="00195D58"/>
    <w:rsid w:val="001A08FA"/>
    <w:rsid w:val="001A3C6E"/>
    <w:rsid w:val="001A4DB3"/>
    <w:rsid w:val="001B37AC"/>
    <w:rsid w:val="001C18A7"/>
    <w:rsid w:val="001D31EE"/>
    <w:rsid w:val="001D3C36"/>
    <w:rsid w:val="001D3CCA"/>
    <w:rsid w:val="001D400F"/>
    <w:rsid w:val="001D4464"/>
    <w:rsid w:val="001D58FA"/>
    <w:rsid w:val="001D6757"/>
    <w:rsid w:val="001E4433"/>
    <w:rsid w:val="001E6146"/>
    <w:rsid w:val="001E64E3"/>
    <w:rsid w:val="001F0D33"/>
    <w:rsid w:val="001F10EE"/>
    <w:rsid w:val="001F1150"/>
    <w:rsid w:val="001F2876"/>
    <w:rsid w:val="001F321E"/>
    <w:rsid w:val="001F6099"/>
    <w:rsid w:val="001F73D8"/>
    <w:rsid w:val="001F74F6"/>
    <w:rsid w:val="00204785"/>
    <w:rsid w:val="00205F90"/>
    <w:rsid w:val="00212376"/>
    <w:rsid w:val="002129ED"/>
    <w:rsid w:val="00213792"/>
    <w:rsid w:val="0021457E"/>
    <w:rsid w:val="00215515"/>
    <w:rsid w:val="0021689E"/>
    <w:rsid w:val="00216AD4"/>
    <w:rsid w:val="00217880"/>
    <w:rsid w:val="00226032"/>
    <w:rsid w:val="002266EB"/>
    <w:rsid w:val="00226FF4"/>
    <w:rsid w:val="002323CE"/>
    <w:rsid w:val="002324A0"/>
    <w:rsid w:val="00234AF8"/>
    <w:rsid w:val="00242514"/>
    <w:rsid w:val="00242DBA"/>
    <w:rsid w:val="00243F75"/>
    <w:rsid w:val="002466B2"/>
    <w:rsid w:val="00247CDA"/>
    <w:rsid w:val="00253C92"/>
    <w:rsid w:val="002555C3"/>
    <w:rsid w:val="00260479"/>
    <w:rsid w:val="002612BA"/>
    <w:rsid w:val="002626D8"/>
    <w:rsid w:val="00266562"/>
    <w:rsid w:val="00270054"/>
    <w:rsid w:val="002707AF"/>
    <w:rsid w:val="00273466"/>
    <w:rsid w:val="00276E9E"/>
    <w:rsid w:val="002812F9"/>
    <w:rsid w:val="00282510"/>
    <w:rsid w:val="00283047"/>
    <w:rsid w:val="002837D1"/>
    <w:rsid w:val="00285CFA"/>
    <w:rsid w:val="002864E9"/>
    <w:rsid w:val="00287163"/>
    <w:rsid w:val="002926BC"/>
    <w:rsid w:val="00293ABC"/>
    <w:rsid w:val="0029416E"/>
    <w:rsid w:val="002950F6"/>
    <w:rsid w:val="00296B08"/>
    <w:rsid w:val="002A27FE"/>
    <w:rsid w:val="002B00ED"/>
    <w:rsid w:val="002B08C6"/>
    <w:rsid w:val="002B0C2B"/>
    <w:rsid w:val="002B120D"/>
    <w:rsid w:val="002B1356"/>
    <w:rsid w:val="002B1429"/>
    <w:rsid w:val="002B2222"/>
    <w:rsid w:val="002B6245"/>
    <w:rsid w:val="002B708C"/>
    <w:rsid w:val="002C0200"/>
    <w:rsid w:val="002C0B8B"/>
    <w:rsid w:val="002C13FF"/>
    <w:rsid w:val="002C3F9D"/>
    <w:rsid w:val="002C7D7F"/>
    <w:rsid w:val="002D0779"/>
    <w:rsid w:val="002D1703"/>
    <w:rsid w:val="002D2BA7"/>
    <w:rsid w:val="002D5666"/>
    <w:rsid w:val="002D5B8E"/>
    <w:rsid w:val="002D5CD6"/>
    <w:rsid w:val="002D7648"/>
    <w:rsid w:val="002E50D6"/>
    <w:rsid w:val="002F16BA"/>
    <w:rsid w:val="002F250C"/>
    <w:rsid w:val="002F265D"/>
    <w:rsid w:val="002F39AC"/>
    <w:rsid w:val="002F486A"/>
    <w:rsid w:val="002F569F"/>
    <w:rsid w:val="003024EA"/>
    <w:rsid w:val="003030B7"/>
    <w:rsid w:val="00303FFD"/>
    <w:rsid w:val="00304297"/>
    <w:rsid w:val="00310118"/>
    <w:rsid w:val="0031096F"/>
    <w:rsid w:val="00310EFC"/>
    <w:rsid w:val="00320442"/>
    <w:rsid w:val="00320F3D"/>
    <w:rsid w:val="003211E0"/>
    <w:rsid w:val="00321B2F"/>
    <w:rsid w:val="00321F70"/>
    <w:rsid w:val="00327872"/>
    <w:rsid w:val="00331C9A"/>
    <w:rsid w:val="00343804"/>
    <w:rsid w:val="003445DA"/>
    <w:rsid w:val="00346563"/>
    <w:rsid w:val="00350AF4"/>
    <w:rsid w:val="00352EB6"/>
    <w:rsid w:val="003624A1"/>
    <w:rsid w:val="0036738C"/>
    <w:rsid w:val="00372ECF"/>
    <w:rsid w:val="00377496"/>
    <w:rsid w:val="003778AE"/>
    <w:rsid w:val="00377AD1"/>
    <w:rsid w:val="00386F50"/>
    <w:rsid w:val="00391F13"/>
    <w:rsid w:val="00394A89"/>
    <w:rsid w:val="00396315"/>
    <w:rsid w:val="003A7B8E"/>
    <w:rsid w:val="003B0E5D"/>
    <w:rsid w:val="003B12C4"/>
    <w:rsid w:val="003B3703"/>
    <w:rsid w:val="003B5B11"/>
    <w:rsid w:val="003B5C30"/>
    <w:rsid w:val="003B6FB2"/>
    <w:rsid w:val="003B77E6"/>
    <w:rsid w:val="003C072E"/>
    <w:rsid w:val="003C1514"/>
    <w:rsid w:val="003C460C"/>
    <w:rsid w:val="003C7FE9"/>
    <w:rsid w:val="003D0A62"/>
    <w:rsid w:val="003D34F4"/>
    <w:rsid w:val="003D3B55"/>
    <w:rsid w:val="003D424A"/>
    <w:rsid w:val="003D5538"/>
    <w:rsid w:val="003E21B7"/>
    <w:rsid w:val="003E3F33"/>
    <w:rsid w:val="003E5902"/>
    <w:rsid w:val="003E73CE"/>
    <w:rsid w:val="003F13F9"/>
    <w:rsid w:val="004053FF"/>
    <w:rsid w:val="00406BB4"/>
    <w:rsid w:val="00407C69"/>
    <w:rsid w:val="00407CEA"/>
    <w:rsid w:val="00407D00"/>
    <w:rsid w:val="00417B93"/>
    <w:rsid w:val="00422658"/>
    <w:rsid w:val="00422F7D"/>
    <w:rsid w:val="004300E1"/>
    <w:rsid w:val="004306E4"/>
    <w:rsid w:val="004324DC"/>
    <w:rsid w:val="0043256C"/>
    <w:rsid w:val="0043449D"/>
    <w:rsid w:val="0043651A"/>
    <w:rsid w:val="00437E92"/>
    <w:rsid w:val="0044174F"/>
    <w:rsid w:val="00444A7C"/>
    <w:rsid w:val="00444A90"/>
    <w:rsid w:val="004541BC"/>
    <w:rsid w:val="004558EF"/>
    <w:rsid w:val="00456B6A"/>
    <w:rsid w:val="00465EC8"/>
    <w:rsid w:val="004667BA"/>
    <w:rsid w:val="004719BE"/>
    <w:rsid w:val="00472B11"/>
    <w:rsid w:val="00475DAD"/>
    <w:rsid w:val="004775A1"/>
    <w:rsid w:val="00477E5E"/>
    <w:rsid w:val="00481D74"/>
    <w:rsid w:val="00483F88"/>
    <w:rsid w:val="00484273"/>
    <w:rsid w:val="0048487A"/>
    <w:rsid w:val="00484E17"/>
    <w:rsid w:val="00485817"/>
    <w:rsid w:val="004869EA"/>
    <w:rsid w:val="00486D81"/>
    <w:rsid w:val="004901D9"/>
    <w:rsid w:val="00491100"/>
    <w:rsid w:val="0049278F"/>
    <w:rsid w:val="004937C6"/>
    <w:rsid w:val="00495331"/>
    <w:rsid w:val="00496FDC"/>
    <w:rsid w:val="0049729C"/>
    <w:rsid w:val="004A08C2"/>
    <w:rsid w:val="004B7FFA"/>
    <w:rsid w:val="004C1108"/>
    <w:rsid w:val="004C61BB"/>
    <w:rsid w:val="004D18CB"/>
    <w:rsid w:val="004D246C"/>
    <w:rsid w:val="004D4E7F"/>
    <w:rsid w:val="004D7C8D"/>
    <w:rsid w:val="004E1D0A"/>
    <w:rsid w:val="004E2AEB"/>
    <w:rsid w:val="004E3D56"/>
    <w:rsid w:val="004E3EE3"/>
    <w:rsid w:val="004F0C82"/>
    <w:rsid w:val="004F41A5"/>
    <w:rsid w:val="004F7C70"/>
    <w:rsid w:val="005003BD"/>
    <w:rsid w:val="005004FC"/>
    <w:rsid w:val="00502EE8"/>
    <w:rsid w:val="00512012"/>
    <w:rsid w:val="0051461B"/>
    <w:rsid w:val="0051463C"/>
    <w:rsid w:val="0051466A"/>
    <w:rsid w:val="00516FEB"/>
    <w:rsid w:val="00517ED4"/>
    <w:rsid w:val="0052048D"/>
    <w:rsid w:val="005244F7"/>
    <w:rsid w:val="00531336"/>
    <w:rsid w:val="0053498D"/>
    <w:rsid w:val="0053649B"/>
    <w:rsid w:val="00540983"/>
    <w:rsid w:val="00542439"/>
    <w:rsid w:val="005427D5"/>
    <w:rsid w:val="00543C5A"/>
    <w:rsid w:val="00544768"/>
    <w:rsid w:val="0055266A"/>
    <w:rsid w:val="005544DD"/>
    <w:rsid w:val="00554660"/>
    <w:rsid w:val="005549F3"/>
    <w:rsid w:val="00555376"/>
    <w:rsid w:val="00560A35"/>
    <w:rsid w:val="00561500"/>
    <w:rsid w:val="005615DB"/>
    <w:rsid w:val="00565CFD"/>
    <w:rsid w:val="00580934"/>
    <w:rsid w:val="0058351F"/>
    <w:rsid w:val="0058486B"/>
    <w:rsid w:val="00586A88"/>
    <w:rsid w:val="00590D09"/>
    <w:rsid w:val="00591F70"/>
    <w:rsid w:val="00593769"/>
    <w:rsid w:val="00594BEA"/>
    <w:rsid w:val="00595A42"/>
    <w:rsid w:val="00597AD4"/>
    <w:rsid w:val="005A331E"/>
    <w:rsid w:val="005A5191"/>
    <w:rsid w:val="005A6A60"/>
    <w:rsid w:val="005A7172"/>
    <w:rsid w:val="005B7FE3"/>
    <w:rsid w:val="005C110B"/>
    <w:rsid w:val="005C201C"/>
    <w:rsid w:val="005C2047"/>
    <w:rsid w:val="005C3182"/>
    <w:rsid w:val="005C427B"/>
    <w:rsid w:val="005C72B4"/>
    <w:rsid w:val="005D249C"/>
    <w:rsid w:val="005E195D"/>
    <w:rsid w:val="005F521F"/>
    <w:rsid w:val="005F67D6"/>
    <w:rsid w:val="005F7374"/>
    <w:rsid w:val="00605BFD"/>
    <w:rsid w:val="00612FE3"/>
    <w:rsid w:val="00615B69"/>
    <w:rsid w:val="00617C28"/>
    <w:rsid w:val="00620FBB"/>
    <w:rsid w:val="00625C54"/>
    <w:rsid w:val="00630778"/>
    <w:rsid w:val="00632001"/>
    <w:rsid w:val="006357C3"/>
    <w:rsid w:val="006377E6"/>
    <w:rsid w:val="00637896"/>
    <w:rsid w:val="00642A87"/>
    <w:rsid w:val="00652F8D"/>
    <w:rsid w:val="00654B7B"/>
    <w:rsid w:val="00655A8B"/>
    <w:rsid w:val="00656186"/>
    <w:rsid w:val="00656AD2"/>
    <w:rsid w:val="00656E17"/>
    <w:rsid w:val="00661D8A"/>
    <w:rsid w:val="00664083"/>
    <w:rsid w:val="00671192"/>
    <w:rsid w:val="0067188A"/>
    <w:rsid w:val="00674B07"/>
    <w:rsid w:val="00680ACF"/>
    <w:rsid w:val="00680E51"/>
    <w:rsid w:val="0068208A"/>
    <w:rsid w:val="0068392B"/>
    <w:rsid w:val="00685EEE"/>
    <w:rsid w:val="006861B3"/>
    <w:rsid w:val="00686571"/>
    <w:rsid w:val="0068681A"/>
    <w:rsid w:val="00692C8F"/>
    <w:rsid w:val="006A309B"/>
    <w:rsid w:val="006A4953"/>
    <w:rsid w:val="006A609D"/>
    <w:rsid w:val="006B1CC1"/>
    <w:rsid w:val="006C17E3"/>
    <w:rsid w:val="006D02F2"/>
    <w:rsid w:val="006D2CF3"/>
    <w:rsid w:val="006D347A"/>
    <w:rsid w:val="006E2AA5"/>
    <w:rsid w:val="006E32DB"/>
    <w:rsid w:val="006E5F9A"/>
    <w:rsid w:val="006E6A89"/>
    <w:rsid w:val="006E6E72"/>
    <w:rsid w:val="006F3FF4"/>
    <w:rsid w:val="006F5523"/>
    <w:rsid w:val="006F62F0"/>
    <w:rsid w:val="00700AAF"/>
    <w:rsid w:val="00707E3E"/>
    <w:rsid w:val="0071065B"/>
    <w:rsid w:val="007115FC"/>
    <w:rsid w:val="00713420"/>
    <w:rsid w:val="00714FDA"/>
    <w:rsid w:val="00720F5B"/>
    <w:rsid w:val="00720F84"/>
    <w:rsid w:val="00721573"/>
    <w:rsid w:val="00723DB4"/>
    <w:rsid w:val="007240C1"/>
    <w:rsid w:val="0072692C"/>
    <w:rsid w:val="0072792C"/>
    <w:rsid w:val="00730DA8"/>
    <w:rsid w:val="00734DE2"/>
    <w:rsid w:val="00735822"/>
    <w:rsid w:val="00736F2E"/>
    <w:rsid w:val="00741D06"/>
    <w:rsid w:val="0074213E"/>
    <w:rsid w:val="00744C86"/>
    <w:rsid w:val="00746E4C"/>
    <w:rsid w:val="00752F58"/>
    <w:rsid w:val="00755A33"/>
    <w:rsid w:val="00757FAA"/>
    <w:rsid w:val="00764E58"/>
    <w:rsid w:val="007658DF"/>
    <w:rsid w:val="00766541"/>
    <w:rsid w:val="00770D90"/>
    <w:rsid w:val="00773300"/>
    <w:rsid w:val="00775A51"/>
    <w:rsid w:val="00780C4A"/>
    <w:rsid w:val="00781AA9"/>
    <w:rsid w:val="00782552"/>
    <w:rsid w:val="00783E28"/>
    <w:rsid w:val="00784814"/>
    <w:rsid w:val="00786286"/>
    <w:rsid w:val="0078629E"/>
    <w:rsid w:val="00786D5C"/>
    <w:rsid w:val="0079052D"/>
    <w:rsid w:val="00793859"/>
    <w:rsid w:val="00794AE0"/>
    <w:rsid w:val="00796A7B"/>
    <w:rsid w:val="00797470"/>
    <w:rsid w:val="007A2362"/>
    <w:rsid w:val="007A2EA1"/>
    <w:rsid w:val="007A4EA9"/>
    <w:rsid w:val="007A6C8E"/>
    <w:rsid w:val="007A6E4C"/>
    <w:rsid w:val="007B0290"/>
    <w:rsid w:val="007B048C"/>
    <w:rsid w:val="007B11CC"/>
    <w:rsid w:val="007B152D"/>
    <w:rsid w:val="007B3386"/>
    <w:rsid w:val="007B4982"/>
    <w:rsid w:val="007B6C77"/>
    <w:rsid w:val="007C2355"/>
    <w:rsid w:val="007C2AD6"/>
    <w:rsid w:val="007C2D9F"/>
    <w:rsid w:val="007C3607"/>
    <w:rsid w:val="007C37EB"/>
    <w:rsid w:val="007C4CED"/>
    <w:rsid w:val="007D07F6"/>
    <w:rsid w:val="007D24AB"/>
    <w:rsid w:val="007D643F"/>
    <w:rsid w:val="007E06F4"/>
    <w:rsid w:val="007E1A71"/>
    <w:rsid w:val="007E1CAE"/>
    <w:rsid w:val="007F7133"/>
    <w:rsid w:val="00801E16"/>
    <w:rsid w:val="0080246B"/>
    <w:rsid w:val="00805CD0"/>
    <w:rsid w:val="00807B97"/>
    <w:rsid w:val="00807FC2"/>
    <w:rsid w:val="008107B3"/>
    <w:rsid w:val="0081143D"/>
    <w:rsid w:val="00813AB3"/>
    <w:rsid w:val="00814D8E"/>
    <w:rsid w:val="0082594A"/>
    <w:rsid w:val="00826513"/>
    <w:rsid w:val="00826E8F"/>
    <w:rsid w:val="0083036E"/>
    <w:rsid w:val="00833EDC"/>
    <w:rsid w:val="00834BAE"/>
    <w:rsid w:val="0083514C"/>
    <w:rsid w:val="0083572F"/>
    <w:rsid w:val="008407F8"/>
    <w:rsid w:val="008415A9"/>
    <w:rsid w:val="0084618B"/>
    <w:rsid w:val="00846D67"/>
    <w:rsid w:val="00853C7C"/>
    <w:rsid w:val="008559E3"/>
    <w:rsid w:val="00861F38"/>
    <w:rsid w:val="008632A2"/>
    <w:rsid w:val="00866528"/>
    <w:rsid w:val="00866D66"/>
    <w:rsid w:val="0086769D"/>
    <w:rsid w:val="008679D3"/>
    <w:rsid w:val="00871A73"/>
    <w:rsid w:val="00874504"/>
    <w:rsid w:val="00876BB1"/>
    <w:rsid w:val="00877CB0"/>
    <w:rsid w:val="0088076B"/>
    <w:rsid w:val="008810CA"/>
    <w:rsid w:val="00881896"/>
    <w:rsid w:val="00883F6F"/>
    <w:rsid w:val="00884F74"/>
    <w:rsid w:val="00885C32"/>
    <w:rsid w:val="00887296"/>
    <w:rsid w:val="00891B70"/>
    <w:rsid w:val="008964AE"/>
    <w:rsid w:val="008969E5"/>
    <w:rsid w:val="008A0446"/>
    <w:rsid w:val="008A1C35"/>
    <w:rsid w:val="008A2FF6"/>
    <w:rsid w:val="008B0E80"/>
    <w:rsid w:val="008B386B"/>
    <w:rsid w:val="008C29B1"/>
    <w:rsid w:val="008C4324"/>
    <w:rsid w:val="008C633C"/>
    <w:rsid w:val="008C7078"/>
    <w:rsid w:val="008D072E"/>
    <w:rsid w:val="008D0B26"/>
    <w:rsid w:val="008D43D7"/>
    <w:rsid w:val="008D61B7"/>
    <w:rsid w:val="008E4773"/>
    <w:rsid w:val="008E577E"/>
    <w:rsid w:val="008E7920"/>
    <w:rsid w:val="008F5297"/>
    <w:rsid w:val="008F58E6"/>
    <w:rsid w:val="008F6455"/>
    <w:rsid w:val="008F6770"/>
    <w:rsid w:val="00901EB3"/>
    <w:rsid w:val="009061F2"/>
    <w:rsid w:val="00907A0F"/>
    <w:rsid w:val="00907BB8"/>
    <w:rsid w:val="009121E8"/>
    <w:rsid w:val="00913AEA"/>
    <w:rsid w:val="00913BB5"/>
    <w:rsid w:val="0091519D"/>
    <w:rsid w:val="00917143"/>
    <w:rsid w:val="009245DD"/>
    <w:rsid w:val="0092557A"/>
    <w:rsid w:val="00925F3C"/>
    <w:rsid w:val="00927B1C"/>
    <w:rsid w:val="00930ACB"/>
    <w:rsid w:val="00930ED1"/>
    <w:rsid w:val="00934524"/>
    <w:rsid w:val="0093527D"/>
    <w:rsid w:val="009353C4"/>
    <w:rsid w:val="00942438"/>
    <w:rsid w:val="00946DE5"/>
    <w:rsid w:val="00951357"/>
    <w:rsid w:val="00951ADF"/>
    <w:rsid w:val="00953AB6"/>
    <w:rsid w:val="00955CC3"/>
    <w:rsid w:val="00961AF9"/>
    <w:rsid w:val="00963AB8"/>
    <w:rsid w:val="00964931"/>
    <w:rsid w:val="00972149"/>
    <w:rsid w:val="0097286B"/>
    <w:rsid w:val="009748DF"/>
    <w:rsid w:val="0098216B"/>
    <w:rsid w:val="009830F1"/>
    <w:rsid w:val="009839A8"/>
    <w:rsid w:val="00985FDE"/>
    <w:rsid w:val="0098702D"/>
    <w:rsid w:val="009A2217"/>
    <w:rsid w:val="009A3DB5"/>
    <w:rsid w:val="009A4B3C"/>
    <w:rsid w:val="009B26CB"/>
    <w:rsid w:val="009B34D0"/>
    <w:rsid w:val="009B5D06"/>
    <w:rsid w:val="009B6288"/>
    <w:rsid w:val="009B63AC"/>
    <w:rsid w:val="009C0D3B"/>
    <w:rsid w:val="009C4877"/>
    <w:rsid w:val="009C5728"/>
    <w:rsid w:val="009C786A"/>
    <w:rsid w:val="009D04EE"/>
    <w:rsid w:val="009D338F"/>
    <w:rsid w:val="009D35AC"/>
    <w:rsid w:val="009D4A3F"/>
    <w:rsid w:val="009D4B0E"/>
    <w:rsid w:val="009E74F5"/>
    <w:rsid w:val="009F2D11"/>
    <w:rsid w:val="009F3DB4"/>
    <w:rsid w:val="00A01636"/>
    <w:rsid w:val="00A14981"/>
    <w:rsid w:val="00A14A7F"/>
    <w:rsid w:val="00A20B33"/>
    <w:rsid w:val="00A215BF"/>
    <w:rsid w:val="00A23D2E"/>
    <w:rsid w:val="00A27984"/>
    <w:rsid w:val="00A30CA3"/>
    <w:rsid w:val="00A33322"/>
    <w:rsid w:val="00A33479"/>
    <w:rsid w:val="00A33B23"/>
    <w:rsid w:val="00A34F62"/>
    <w:rsid w:val="00A40D20"/>
    <w:rsid w:val="00A42280"/>
    <w:rsid w:val="00A45A10"/>
    <w:rsid w:val="00A51CC1"/>
    <w:rsid w:val="00A51E5B"/>
    <w:rsid w:val="00A5297A"/>
    <w:rsid w:val="00A558C0"/>
    <w:rsid w:val="00A565A5"/>
    <w:rsid w:val="00A567AD"/>
    <w:rsid w:val="00A56D66"/>
    <w:rsid w:val="00A57041"/>
    <w:rsid w:val="00A6291B"/>
    <w:rsid w:val="00A62A0F"/>
    <w:rsid w:val="00A65860"/>
    <w:rsid w:val="00A70EF1"/>
    <w:rsid w:val="00A7104C"/>
    <w:rsid w:val="00A73304"/>
    <w:rsid w:val="00A74B28"/>
    <w:rsid w:val="00A75976"/>
    <w:rsid w:val="00A800A4"/>
    <w:rsid w:val="00A84DA7"/>
    <w:rsid w:val="00A84FFE"/>
    <w:rsid w:val="00A8598A"/>
    <w:rsid w:val="00A8726F"/>
    <w:rsid w:val="00A90C11"/>
    <w:rsid w:val="00A90D43"/>
    <w:rsid w:val="00A94F03"/>
    <w:rsid w:val="00AA2AD9"/>
    <w:rsid w:val="00AA301D"/>
    <w:rsid w:val="00AA3DC1"/>
    <w:rsid w:val="00AA4390"/>
    <w:rsid w:val="00AA7FD9"/>
    <w:rsid w:val="00AB1527"/>
    <w:rsid w:val="00AB2B3F"/>
    <w:rsid w:val="00AB489B"/>
    <w:rsid w:val="00AB6F25"/>
    <w:rsid w:val="00AC3E92"/>
    <w:rsid w:val="00AC6DD8"/>
    <w:rsid w:val="00AD18E1"/>
    <w:rsid w:val="00AD3349"/>
    <w:rsid w:val="00AD382E"/>
    <w:rsid w:val="00AD4AB0"/>
    <w:rsid w:val="00AE00DD"/>
    <w:rsid w:val="00AE320B"/>
    <w:rsid w:val="00AE7AFC"/>
    <w:rsid w:val="00AE7CCC"/>
    <w:rsid w:val="00AE7E98"/>
    <w:rsid w:val="00AF40B5"/>
    <w:rsid w:val="00AF4231"/>
    <w:rsid w:val="00AF4904"/>
    <w:rsid w:val="00AF775A"/>
    <w:rsid w:val="00AF7C03"/>
    <w:rsid w:val="00B04193"/>
    <w:rsid w:val="00B14E60"/>
    <w:rsid w:val="00B17303"/>
    <w:rsid w:val="00B2177B"/>
    <w:rsid w:val="00B33A96"/>
    <w:rsid w:val="00B40F68"/>
    <w:rsid w:val="00B418D7"/>
    <w:rsid w:val="00B41BB0"/>
    <w:rsid w:val="00B455D2"/>
    <w:rsid w:val="00B469F1"/>
    <w:rsid w:val="00B527EE"/>
    <w:rsid w:val="00B55DAA"/>
    <w:rsid w:val="00B563D3"/>
    <w:rsid w:val="00B5761B"/>
    <w:rsid w:val="00B579EC"/>
    <w:rsid w:val="00B601CB"/>
    <w:rsid w:val="00B61497"/>
    <w:rsid w:val="00B61741"/>
    <w:rsid w:val="00B618FE"/>
    <w:rsid w:val="00B73695"/>
    <w:rsid w:val="00B73C3F"/>
    <w:rsid w:val="00B815E7"/>
    <w:rsid w:val="00B82F7C"/>
    <w:rsid w:val="00B83814"/>
    <w:rsid w:val="00B87019"/>
    <w:rsid w:val="00B873A4"/>
    <w:rsid w:val="00B87AB5"/>
    <w:rsid w:val="00B971BF"/>
    <w:rsid w:val="00B975A0"/>
    <w:rsid w:val="00B976CD"/>
    <w:rsid w:val="00BA62AE"/>
    <w:rsid w:val="00BB34A7"/>
    <w:rsid w:val="00BB3685"/>
    <w:rsid w:val="00BB59F3"/>
    <w:rsid w:val="00BB6C2A"/>
    <w:rsid w:val="00BC4348"/>
    <w:rsid w:val="00BD0345"/>
    <w:rsid w:val="00BD2000"/>
    <w:rsid w:val="00BD250A"/>
    <w:rsid w:val="00BD29FF"/>
    <w:rsid w:val="00BD70A9"/>
    <w:rsid w:val="00BD7617"/>
    <w:rsid w:val="00BD7BE2"/>
    <w:rsid w:val="00BE5728"/>
    <w:rsid w:val="00BE580F"/>
    <w:rsid w:val="00BF0E6D"/>
    <w:rsid w:val="00BF256B"/>
    <w:rsid w:val="00C01E87"/>
    <w:rsid w:val="00C10B20"/>
    <w:rsid w:val="00C10F41"/>
    <w:rsid w:val="00C1236A"/>
    <w:rsid w:val="00C172A4"/>
    <w:rsid w:val="00C17777"/>
    <w:rsid w:val="00C17B3A"/>
    <w:rsid w:val="00C2004B"/>
    <w:rsid w:val="00C2120E"/>
    <w:rsid w:val="00C2285F"/>
    <w:rsid w:val="00C2489E"/>
    <w:rsid w:val="00C258B6"/>
    <w:rsid w:val="00C26EC4"/>
    <w:rsid w:val="00C3199D"/>
    <w:rsid w:val="00C321A7"/>
    <w:rsid w:val="00C3272A"/>
    <w:rsid w:val="00C32B2C"/>
    <w:rsid w:val="00C3362C"/>
    <w:rsid w:val="00C4015F"/>
    <w:rsid w:val="00C42EE9"/>
    <w:rsid w:val="00C45904"/>
    <w:rsid w:val="00C47B53"/>
    <w:rsid w:val="00C50CAB"/>
    <w:rsid w:val="00C51735"/>
    <w:rsid w:val="00C522BD"/>
    <w:rsid w:val="00C52341"/>
    <w:rsid w:val="00C537A5"/>
    <w:rsid w:val="00C53827"/>
    <w:rsid w:val="00C56D70"/>
    <w:rsid w:val="00C63EE1"/>
    <w:rsid w:val="00C64764"/>
    <w:rsid w:val="00C66159"/>
    <w:rsid w:val="00C6622D"/>
    <w:rsid w:val="00C67ADD"/>
    <w:rsid w:val="00C707AE"/>
    <w:rsid w:val="00C7403A"/>
    <w:rsid w:val="00C76158"/>
    <w:rsid w:val="00C81E69"/>
    <w:rsid w:val="00C8278C"/>
    <w:rsid w:val="00C85E99"/>
    <w:rsid w:val="00C90756"/>
    <w:rsid w:val="00C91E8B"/>
    <w:rsid w:val="00C92F04"/>
    <w:rsid w:val="00C95306"/>
    <w:rsid w:val="00C957A7"/>
    <w:rsid w:val="00CA01AA"/>
    <w:rsid w:val="00CA1366"/>
    <w:rsid w:val="00CA3CB6"/>
    <w:rsid w:val="00CB13DF"/>
    <w:rsid w:val="00CB1431"/>
    <w:rsid w:val="00CB3C32"/>
    <w:rsid w:val="00CC09CB"/>
    <w:rsid w:val="00CC4301"/>
    <w:rsid w:val="00CC5828"/>
    <w:rsid w:val="00CC7275"/>
    <w:rsid w:val="00CC75C5"/>
    <w:rsid w:val="00CD006D"/>
    <w:rsid w:val="00CD0A42"/>
    <w:rsid w:val="00CD47AE"/>
    <w:rsid w:val="00CD68D1"/>
    <w:rsid w:val="00CD77C6"/>
    <w:rsid w:val="00CD7B86"/>
    <w:rsid w:val="00CE3BC9"/>
    <w:rsid w:val="00CE5315"/>
    <w:rsid w:val="00CE5606"/>
    <w:rsid w:val="00CF43E0"/>
    <w:rsid w:val="00D02B2C"/>
    <w:rsid w:val="00D0385D"/>
    <w:rsid w:val="00D05A1D"/>
    <w:rsid w:val="00D07983"/>
    <w:rsid w:val="00D13E5F"/>
    <w:rsid w:val="00D16881"/>
    <w:rsid w:val="00D16F0D"/>
    <w:rsid w:val="00D22756"/>
    <w:rsid w:val="00D24737"/>
    <w:rsid w:val="00D31346"/>
    <w:rsid w:val="00D31694"/>
    <w:rsid w:val="00D40EA2"/>
    <w:rsid w:val="00D43627"/>
    <w:rsid w:val="00D558E1"/>
    <w:rsid w:val="00D5736F"/>
    <w:rsid w:val="00D6165E"/>
    <w:rsid w:val="00D63445"/>
    <w:rsid w:val="00D70568"/>
    <w:rsid w:val="00D70D89"/>
    <w:rsid w:val="00D737B2"/>
    <w:rsid w:val="00D749FD"/>
    <w:rsid w:val="00D76B67"/>
    <w:rsid w:val="00D80C9A"/>
    <w:rsid w:val="00D832C2"/>
    <w:rsid w:val="00D85D6D"/>
    <w:rsid w:val="00D861B2"/>
    <w:rsid w:val="00D86E0B"/>
    <w:rsid w:val="00D87AA9"/>
    <w:rsid w:val="00D87EC8"/>
    <w:rsid w:val="00D94CED"/>
    <w:rsid w:val="00D94D50"/>
    <w:rsid w:val="00D971E9"/>
    <w:rsid w:val="00DA2267"/>
    <w:rsid w:val="00DA3BED"/>
    <w:rsid w:val="00DB54A7"/>
    <w:rsid w:val="00DB5560"/>
    <w:rsid w:val="00DB65DA"/>
    <w:rsid w:val="00DB7A8A"/>
    <w:rsid w:val="00DC01AC"/>
    <w:rsid w:val="00DC329E"/>
    <w:rsid w:val="00DC576D"/>
    <w:rsid w:val="00DD3B60"/>
    <w:rsid w:val="00DD51DB"/>
    <w:rsid w:val="00DD6314"/>
    <w:rsid w:val="00DD7857"/>
    <w:rsid w:val="00DE07F6"/>
    <w:rsid w:val="00DE1799"/>
    <w:rsid w:val="00DE78B8"/>
    <w:rsid w:val="00DF044E"/>
    <w:rsid w:val="00DF3826"/>
    <w:rsid w:val="00DF6D7F"/>
    <w:rsid w:val="00E01F94"/>
    <w:rsid w:val="00E033A7"/>
    <w:rsid w:val="00E058F5"/>
    <w:rsid w:val="00E116D7"/>
    <w:rsid w:val="00E157CA"/>
    <w:rsid w:val="00E1600C"/>
    <w:rsid w:val="00E24D6C"/>
    <w:rsid w:val="00E26B90"/>
    <w:rsid w:val="00E40890"/>
    <w:rsid w:val="00E4255C"/>
    <w:rsid w:val="00E46040"/>
    <w:rsid w:val="00E50180"/>
    <w:rsid w:val="00E56606"/>
    <w:rsid w:val="00E57C65"/>
    <w:rsid w:val="00E629DF"/>
    <w:rsid w:val="00E658DD"/>
    <w:rsid w:val="00E735C0"/>
    <w:rsid w:val="00E77F3C"/>
    <w:rsid w:val="00E80B96"/>
    <w:rsid w:val="00E95776"/>
    <w:rsid w:val="00E970D3"/>
    <w:rsid w:val="00EA1332"/>
    <w:rsid w:val="00EA13A8"/>
    <w:rsid w:val="00EA5D44"/>
    <w:rsid w:val="00EA7011"/>
    <w:rsid w:val="00EB1C45"/>
    <w:rsid w:val="00EB24C3"/>
    <w:rsid w:val="00EB61B0"/>
    <w:rsid w:val="00EC39F9"/>
    <w:rsid w:val="00EC50BF"/>
    <w:rsid w:val="00EC6CF8"/>
    <w:rsid w:val="00ED1D3D"/>
    <w:rsid w:val="00ED741B"/>
    <w:rsid w:val="00EE06D4"/>
    <w:rsid w:val="00EF6E92"/>
    <w:rsid w:val="00EF79CF"/>
    <w:rsid w:val="00F01AE2"/>
    <w:rsid w:val="00F01EA6"/>
    <w:rsid w:val="00F04777"/>
    <w:rsid w:val="00F0534D"/>
    <w:rsid w:val="00F11C44"/>
    <w:rsid w:val="00F13E9B"/>
    <w:rsid w:val="00F14CA6"/>
    <w:rsid w:val="00F2081F"/>
    <w:rsid w:val="00F23DAB"/>
    <w:rsid w:val="00F26CF4"/>
    <w:rsid w:val="00F27914"/>
    <w:rsid w:val="00F32A6B"/>
    <w:rsid w:val="00F343F5"/>
    <w:rsid w:val="00F34EC8"/>
    <w:rsid w:val="00F35A59"/>
    <w:rsid w:val="00F461F6"/>
    <w:rsid w:val="00F52080"/>
    <w:rsid w:val="00F66615"/>
    <w:rsid w:val="00F8126E"/>
    <w:rsid w:val="00F82826"/>
    <w:rsid w:val="00F828BB"/>
    <w:rsid w:val="00F84F74"/>
    <w:rsid w:val="00F9219E"/>
    <w:rsid w:val="00F9620F"/>
    <w:rsid w:val="00FA1DA0"/>
    <w:rsid w:val="00FA3F02"/>
    <w:rsid w:val="00FA49B8"/>
    <w:rsid w:val="00FA7DBD"/>
    <w:rsid w:val="00FB21E3"/>
    <w:rsid w:val="00FB574F"/>
    <w:rsid w:val="00FB7EB2"/>
    <w:rsid w:val="00FC3D76"/>
    <w:rsid w:val="00FC720E"/>
    <w:rsid w:val="00FD3C55"/>
    <w:rsid w:val="00FD60F2"/>
    <w:rsid w:val="00FD7253"/>
    <w:rsid w:val="00FE21A8"/>
    <w:rsid w:val="00FE3D82"/>
    <w:rsid w:val="00FE441A"/>
    <w:rsid w:val="00FE444E"/>
    <w:rsid w:val="00FE6ABC"/>
    <w:rsid w:val="00FE7CA2"/>
    <w:rsid w:val="00FE7FC8"/>
    <w:rsid w:val="00FF3D4E"/>
    <w:rsid w:val="00FF5D64"/>
    <w:rsid w:val="00FF68A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2165C747"/>
  <w15:docId w15:val="{5A90DFFD-5254-4128-8807-4107C388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8D"/>
  </w:style>
  <w:style w:type="paragraph" w:styleId="Heading1">
    <w:name w:val="heading 1"/>
    <w:basedOn w:val="Normal"/>
    <w:next w:val="Normal"/>
    <w:link w:val="Heading1Char"/>
    <w:qFormat/>
    <w:rsid w:val="00C76158"/>
    <w:pPr>
      <w:keepNext/>
      <w:numPr>
        <w:numId w:val="1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32"/>
    </w:rPr>
  </w:style>
  <w:style w:type="paragraph" w:styleId="Heading2">
    <w:name w:val="heading 2"/>
    <w:aliases w:val="Guide Title"/>
    <w:basedOn w:val="Normal"/>
    <w:next w:val="Normal"/>
    <w:link w:val="Heading2Char"/>
    <w:qFormat/>
    <w:rsid w:val="00C76158"/>
    <w:pPr>
      <w:keepNext/>
      <w:numPr>
        <w:ilvl w:val="1"/>
        <w:numId w:val="1"/>
      </w:numPr>
      <w:tabs>
        <w:tab w:val="left" w:pos="1152"/>
        <w:tab w:val="left" w:pos="1728"/>
        <w:tab w:val="left" w:pos="5760"/>
        <w:tab w:val="right" w:pos="7877"/>
      </w:tabs>
      <w:spacing w:before="240" w:after="12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76158"/>
    <w:pPr>
      <w:keepNext/>
      <w:numPr>
        <w:ilvl w:val="2"/>
        <w:numId w:val="1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120" w:line="240" w:lineRule="auto"/>
      <w:outlineLvl w:val="2"/>
    </w:pPr>
    <w:rPr>
      <w:rFonts w:ascii="Arial" w:eastAsia="Times New Roman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76158"/>
    <w:pPr>
      <w:keepNext/>
      <w:numPr>
        <w:ilvl w:val="3"/>
        <w:numId w:val="1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3"/>
    </w:pPr>
    <w:rPr>
      <w:rFonts w:ascii="Arial" w:eastAsia="Times New Roman" w:hAnsi="Arial" w:cs="Times New Roman"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76158"/>
    <w:pPr>
      <w:numPr>
        <w:ilvl w:val="4"/>
        <w:numId w:val="1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6158"/>
    <w:pPr>
      <w:numPr>
        <w:ilvl w:val="5"/>
        <w:numId w:val="1"/>
      </w:numPr>
      <w:tabs>
        <w:tab w:val="left" w:pos="576"/>
        <w:tab w:val="left" w:pos="1728"/>
        <w:tab w:val="left" w:pos="5760"/>
        <w:tab w:val="right" w:pos="7877"/>
      </w:tabs>
      <w:spacing w:before="240" w:after="60" w:line="240" w:lineRule="auto"/>
      <w:outlineLvl w:val="5"/>
    </w:pPr>
    <w:rPr>
      <w:rFonts w:ascii="Arial" w:eastAsia="Times New Roman" w:hAnsi="Arial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C76158"/>
    <w:pPr>
      <w:numPr>
        <w:ilvl w:val="6"/>
        <w:numId w:val="1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6"/>
    </w:pPr>
    <w:rPr>
      <w:rFonts w:ascii="Arial" w:eastAsia="Times New Roman" w:hAnsi="Arial"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C76158"/>
    <w:pPr>
      <w:numPr>
        <w:ilvl w:val="7"/>
        <w:numId w:val="1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7"/>
    </w:pPr>
    <w:rPr>
      <w:rFonts w:ascii="Arial" w:eastAsia="Times New Roman" w:hAnsi="Arial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C76158"/>
    <w:pPr>
      <w:numPr>
        <w:ilvl w:val="8"/>
        <w:numId w:val="1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9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3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8D"/>
  </w:style>
  <w:style w:type="paragraph" w:styleId="BalloonText">
    <w:name w:val="Balloon Text"/>
    <w:basedOn w:val="Normal"/>
    <w:link w:val="BalloonTextChar"/>
    <w:semiHidden/>
    <w:unhideWhenUsed/>
    <w:rsid w:val="0053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3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8D"/>
  </w:style>
  <w:style w:type="character" w:styleId="Hyperlink">
    <w:name w:val="Hyperlink"/>
    <w:basedOn w:val="DefaultParagraphFont"/>
    <w:uiPriority w:val="99"/>
    <w:unhideWhenUsed/>
    <w:rsid w:val="002C020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76158"/>
    <w:rPr>
      <w:rFonts w:ascii="Arial" w:eastAsia="Times New Roman" w:hAnsi="Arial" w:cs="Arial"/>
      <w:b/>
      <w:bCs/>
      <w:caps/>
      <w:kern w:val="32"/>
      <w:sz w:val="28"/>
      <w:szCs w:val="32"/>
    </w:rPr>
  </w:style>
  <w:style w:type="character" w:customStyle="1" w:styleId="Heading2Char">
    <w:name w:val="Heading 2 Char"/>
    <w:aliases w:val="Guide Title Char"/>
    <w:basedOn w:val="DefaultParagraphFont"/>
    <w:link w:val="Heading2"/>
    <w:rsid w:val="00C76158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6158"/>
    <w:rPr>
      <w:rFonts w:ascii="Arial" w:eastAsia="Times New Roman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C76158"/>
    <w:rPr>
      <w:rFonts w:ascii="Arial" w:eastAsia="Times New Roman" w:hAnsi="Arial" w:cs="Times New Roman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rsid w:val="00C76158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76158"/>
    <w:rPr>
      <w:rFonts w:ascii="Arial" w:eastAsia="Times New Roman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76158"/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C76158"/>
    <w:rPr>
      <w:rFonts w:ascii="Arial" w:eastAsia="Times New Roman" w:hAnsi="Arial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C76158"/>
    <w:rPr>
      <w:rFonts w:ascii="Arial" w:eastAsia="Times New Roman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C76158"/>
  </w:style>
  <w:style w:type="character" w:styleId="Emphasis">
    <w:name w:val="Emphasis"/>
    <w:qFormat/>
    <w:rsid w:val="00C76158"/>
    <w:rPr>
      <w:i/>
      <w:iCs/>
      <w:color w:val="FF0000"/>
    </w:rPr>
  </w:style>
  <w:style w:type="paragraph" w:customStyle="1" w:styleId="Hidden">
    <w:name w:val="Hidden"/>
    <w:basedOn w:val="Normal"/>
    <w:rsid w:val="00C76158"/>
    <w:pPr>
      <w:widowControl w:val="0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left" w:pos="576"/>
        <w:tab w:val="left" w:pos="1152"/>
        <w:tab w:val="left" w:pos="1728"/>
        <w:tab w:val="left" w:pos="5760"/>
        <w:tab w:val="right" w:pos="7877"/>
      </w:tabs>
      <w:suppressAutoHyphens/>
      <w:autoSpaceDE w:val="0"/>
      <w:autoSpaceDN w:val="0"/>
      <w:adjustRightInd w:val="0"/>
      <w:spacing w:after="240" w:line="240" w:lineRule="atLeast"/>
      <w:jc w:val="both"/>
    </w:pPr>
    <w:rPr>
      <w:rFonts w:ascii="CG Times Italic" w:eastAsia="Times New Roman" w:hAnsi="CG Times Italic" w:cs="Times New Roman"/>
      <w:i/>
      <w:vanish/>
      <w:color w:val="0000FF"/>
      <w:szCs w:val="24"/>
    </w:rPr>
  </w:style>
  <w:style w:type="character" w:styleId="PageNumber">
    <w:name w:val="page number"/>
    <w:basedOn w:val="DefaultParagraphFont"/>
    <w:semiHidden/>
    <w:rsid w:val="00C76158"/>
  </w:style>
  <w:style w:type="paragraph" w:styleId="FootnoteText">
    <w:name w:val="footnote text"/>
    <w:basedOn w:val="Normal"/>
    <w:link w:val="FootnoteTextChar"/>
    <w:semiHidden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80" w:line="200" w:lineRule="exact"/>
      <w:ind w:firstLine="288"/>
    </w:pPr>
    <w:rPr>
      <w:rFonts w:ascii="Arial" w:eastAsia="Times New Roman" w:hAnsi="Arial" w:cs="Times New Roman"/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6158"/>
    <w:rPr>
      <w:rFonts w:ascii="Arial" w:eastAsia="Times New Roman" w:hAnsi="Arial" w:cs="Times New Roman"/>
      <w:sz w:val="19"/>
      <w:szCs w:val="20"/>
    </w:rPr>
  </w:style>
  <w:style w:type="character" w:styleId="FootnoteReference">
    <w:name w:val="footnote reference"/>
    <w:semiHidden/>
    <w:rsid w:val="00C7615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C76158"/>
    <w:pPr>
      <w:numPr>
        <w:numId w:val="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after="240" w:line="240" w:lineRule="auto"/>
    </w:pPr>
    <w:rPr>
      <w:rFonts w:ascii="Arial" w:eastAsia="Times New Roman" w:hAnsi="Arial" w:cs="Times New Roman"/>
      <w:color w:val="FF0000"/>
      <w:szCs w:val="24"/>
    </w:rPr>
  </w:style>
  <w:style w:type="character" w:customStyle="1" w:styleId="NoteHeadingChar">
    <w:name w:val="Note Heading Char"/>
    <w:basedOn w:val="DefaultParagraphFont"/>
    <w:link w:val="NoteHeading"/>
    <w:semiHidden/>
    <w:rsid w:val="00C76158"/>
    <w:rPr>
      <w:rFonts w:ascii="Arial" w:eastAsia="Times New Roman" w:hAnsi="Arial" w:cs="Times New Roman"/>
      <w:color w:val="FF0000"/>
      <w:szCs w:val="24"/>
    </w:rPr>
  </w:style>
  <w:style w:type="paragraph" w:styleId="Title">
    <w:name w:val="Title"/>
    <w:basedOn w:val="Normal"/>
    <w:next w:val="Normal"/>
    <w:link w:val="TitleChar"/>
    <w:qFormat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C76158"/>
    <w:rPr>
      <w:rFonts w:ascii="Arial" w:eastAsia="Times New Roman" w:hAnsi="Arial" w:cs="Arial"/>
      <w:b/>
      <w:bCs/>
      <w:kern w:val="28"/>
      <w:szCs w:val="32"/>
    </w:rPr>
  </w:style>
  <w:style w:type="paragraph" w:styleId="TOC9">
    <w:name w:val="toc 9"/>
    <w:basedOn w:val="Normal"/>
    <w:next w:val="Normal"/>
    <w:autoRedefine/>
    <w:semiHidden/>
    <w:rsid w:val="00C76158"/>
    <w:pPr>
      <w:tabs>
        <w:tab w:val="right" w:pos="7877"/>
      </w:tabs>
      <w:spacing w:after="240" w:line="240" w:lineRule="auto"/>
      <w:ind w:left="1920"/>
    </w:pPr>
    <w:rPr>
      <w:rFonts w:ascii="Arial" w:eastAsia="Times New Roman" w:hAnsi="Arial" w:cs="Times New Roman"/>
      <w:szCs w:val="24"/>
    </w:rPr>
  </w:style>
  <w:style w:type="paragraph" w:styleId="Signature">
    <w:name w:val="Signature"/>
    <w:basedOn w:val="Normal"/>
    <w:link w:val="SignatureChar"/>
    <w:semiHidden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0" w:line="240" w:lineRule="auto"/>
      <w:ind w:left="3888"/>
    </w:pPr>
    <w:rPr>
      <w:rFonts w:ascii="Arial" w:eastAsia="Times New Roman" w:hAnsi="Arial" w:cs="Times New Roman"/>
      <w:szCs w:val="24"/>
    </w:rPr>
  </w:style>
  <w:style w:type="character" w:customStyle="1" w:styleId="SignatureChar">
    <w:name w:val="Signature Char"/>
    <w:basedOn w:val="DefaultParagraphFont"/>
    <w:link w:val="Signature"/>
    <w:semiHidden/>
    <w:rsid w:val="00C76158"/>
    <w:rPr>
      <w:rFonts w:ascii="Arial" w:eastAsia="Times New Roman" w:hAnsi="Arial" w:cs="Times New Roman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240" w:line="240" w:lineRule="auto"/>
    </w:pPr>
    <w:rPr>
      <w:rFonts w:ascii="Arial" w:eastAsia="Times New Roman" w:hAnsi="Arial" w:cs="Times New Roman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C76158"/>
    <w:rPr>
      <w:rFonts w:ascii="Arial" w:eastAsia="Times New Roman" w:hAnsi="Arial" w:cs="Times New Roman"/>
      <w:szCs w:val="24"/>
    </w:rPr>
  </w:style>
  <w:style w:type="paragraph" w:customStyle="1" w:styleId="CircularRef">
    <w:name w:val="CircularRef"/>
    <w:basedOn w:val="Normal"/>
    <w:next w:val="Normal"/>
    <w:rsid w:val="00C76158"/>
    <w:pPr>
      <w:tabs>
        <w:tab w:val="right" w:pos="7877"/>
      </w:tabs>
      <w:spacing w:after="480" w:line="240" w:lineRule="auto"/>
    </w:pPr>
    <w:rPr>
      <w:rFonts w:ascii="Arial" w:eastAsia="Times New Roman" w:hAnsi="Arial" w:cs="Times New Roman"/>
      <w:szCs w:val="24"/>
    </w:rPr>
  </w:style>
  <w:style w:type="paragraph" w:customStyle="1" w:styleId="LetterAddress">
    <w:name w:val="Letter Address"/>
    <w:basedOn w:val="Normal"/>
    <w:next w:val="Normal"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280" w:line="240" w:lineRule="auto"/>
    </w:pPr>
    <w:rPr>
      <w:rFonts w:ascii="Arial" w:eastAsia="Times New Roman" w:hAnsi="Arial" w:cs="Times New Roman"/>
    </w:rPr>
  </w:style>
  <w:style w:type="paragraph" w:customStyle="1" w:styleId="LetterFrom">
    <w:name w:val="Letter From"/>
    <w:basedOn w:val="Normal"/>
    <w:next w:val="Normal"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840" w:line="240" w:lineRule="auto"/>
    </w:pPr>
    <w:rPr>
      <w:rFonts w:ascii="Arial" w:eastAsia="Times New Roman" w:hAnsi="Arial" w:cs="Times New Roman"/>
    </w:rPr>
  </w:style>
  <w:style w:type="paragraph" w:customStyle="1" w:styleId="LetterFooter">
    <w:name w:val="Letter Footer"/>
    <w:basedOn w:val="Footer"/>
    <w:rsid w:val="00C76158"/>
    <w:pPr>
      <w:tabs>
        <w:tab w:val="clear" w:pos="4513"/>
        <w:tab w:val="clear" w:pos="9026"/>
      </w:tabs>
      <w:spacing w:before="240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Address">
    <w:name w:val="Address"/>
    <w:basedOn w:val="Normal"/>
    <w:rsid w:val="00C7615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left="144" w:hanging="144"/>
    </w:pPr>
    <w:rPr>
      <w:rFonts w:ascii="Arial" w:eastAsia="Times New Roman" w:hAnsi="Arial" w:cs="Times New Roman"/>
      <w:szCs w:val="24"/>
    </w:rPr>
  </w:style>
  <w:style w:type="paragraph" w:customStyle="1" w:styleId="CircularName">
    <w:name w:val="CircularName"/>
    <w:basedOn w:val="Signature"/>
    <w:rsid w:val="00C76158"/>
    <w:pPr>
      <w:spacing w:before="480"/>
    </w:pPr>
    <w:rPr>
      <w:caps/>
      <w:sz w:val="20"/>
    </w:rPr>
  </w:style>
  <w:style w:type="paragraph" w:customStyle="1" w:styleId="CircularTo">
    <w:name w:val="CircularTo"/>
    <w:basedOn w:val="Normal"/>
    <w:next w:val="Normal"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240" w:line="240" w:lineRule="auto"/>
    </w:pPr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semiHidden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24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76158"/>
    <w:rPr>
      <w:rFonts w:ascii="Arial" w:eastAsia="Times New Roman" w:hAnsi="Arial" w:cs="Times New Roman"/>
      <w:szCs w:val="24"/>
    </w:rPr>
  </w:style>
  <w:style w:type="paragraph" w:customStyle="1" w:styleId="MemoRef">
    <w:name w:val="MemoRef"/>
    <w:basedOn w:val="Normal"/>
    <w:rsid w:val="00C76158"/>
    <w:pPr>
      <w:tabs>
        <w:tab w:val="left" w:pos="720"/>
        <w:tab w:val="right" w:pos="9029"/>
      </w:tabs>
      <w:spacing w:after="240" w:line="240" w:lineRule="auto"/>
      <w:ind w:left="720" w:hanging="720"/>
    </w:pPr>
    <w:rPr>
      <w:rFonts w:ascii="Arial" w:eastAsia="Times New Roman" w:hAnsi="Arial" w:cs="Times New Roman"/>
      <w:szCs w:val="24"/>
    </w:rPr>
  </w:style>
  <w:style w:type="paragraph" w:customStyle="1" w:styleId="MemoTo">
    <w:name w:val="MemoTo"/>
    <w:basedOn w:val="Normal"/>
    <w:rsid w:val="00C76158"/>
    <w:pPr>
      <w:tabs>
        <w:tab w:val="left" w:pos="1152"/>
        <w:tab w:val="right" w:pos="9029"/>
      </w:tabs>
      <w:spacing w:after="240" w:line="240" w:lineRule="auto"/>
      <w:ind w:left="1152" w:hanging="1152"/>
    </w:pPr>
    <w:rPr>
      <w:rFonts w:ascii="Arial" w:eastAsia="Times New Roman" w:hAnsi="Arial" w:cs="Times New Roman"/>
      <w:szCs w:val="24"/>
    </w:rPr>
  </w:style>
  <w:style w:type="paragraph" w:customStyle="1" w:styleId="To">
    <w:name w:val="To"/>
    <w:rsid w:val="00C76158"/>
    <w:pPr>
      <w:widowControl w:val="0"/>
      <w:tabs>
        <w:tab w:val="left" w:pos="-432"/>
        <w:tab w:val="left" w:pos="0"/>
        <w:tab w:val="left" w:pos="1152"/>
        <w:tab w:val="left" w:pos="6624"/>
      </w:tabs>
      <w:suppressAutoHyphens/>
      <w:autoSpaceDE w:val="0"/>
      <w:autoSpaceDN w:val="0"/>
      <w:adjustRightInd w:val="0"/>
      <w:spacing w:after="0" w:line="240" w:lineRule="atLeast"/>
      <w:ind w:left="1152" w:hanging="1152"/>
    </w:pPr>
    <w:rPr>
      <w:rFonts w:ascii="CG Times" w:eastAsia="Times New Roman" w:hAnsi="CG Times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semiHidden/>
    <w:rsid w:val="00C7615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76158"/>
    <w:rPr>
      <w:rFonts w:ascii="Courier New" w:eastAsia="Times New Roman" w:hAnsi="Courier New" w:cs="Courier New"/>
      <w:sz w:val="20"/>
      <w:szCs w:val="20"/>
    </w:rPr>
  </w:style>
  <w:style w:type="character" w:customStyle="1" w:styleId="TickBox">
    <w:name w:val="TickBox"/>
    <w:basedOn w:val="DefaultParagraphFont"/>
    <w:rsid w:val="00C76158"/>
  </w:style>
  <w:style w:type="paragraph" w:customStyle="1" w:styleId="FootnoteSeparator">
    <w:name w:val="Footnote Separator"/>
    <w:basedOn w:val="FootnoteText"/>
    <w:rsid w:val="00C76158"/>
    <w:pPr>
      <w:tabs>
        <w:tab w:val="clear" w:pos="7877"/>
        <w:tab w:val="right" w:pos="9029"/>
      </w:tabs>
      <w:spacing w:after="0" w:line="240" w:lineRule="auto"/>
      <w:ind w:firstLine="0"/>
    </w:pPr>
  </w:style>
  <w:style w:type="character" w:styleId="CommentReference">
    <w:name w:val="annotation reference"/>
    <w:semiHidden/>
    <w:rsid w:val="00C761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C76158"/>
    <w:rPr>
      <w:rFonts w:ascii="Arial" w:eastAsia="Times New Roman" w:hAnsi="Arial" w:cs="Times New Roman"/>
      <w:sz w:val="20"/>
      <w:szCs w:val="20"/>
      <w:lang w:val="x-none"/>
    </w:rPr>
  </w:style>
  <w:style w:type="paragraph" w:styleId="EnvelopeReturn">
    <w:name w:val="envelope return"/>
    <w:basedOn w:val="Normal"/>
    <w:semiHidden/>
    <w:rsid w:val="00C7615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rsid w:val="00C76158"/>
    <w:pPr>
      <w:numPr>
        <w:numId w:val="12"/>
      </w:numPr>
      <w:tabs>
        <w:tab w:val="clear" w:pos="360"/>
        <w:tab w:val="num" w:pos="567"/>
        <w:tab w:val="left" w:pos="1152"/>
        <w:tab w:val="left" w:pos="1728"/>
        <w:tab w:val="left" w:pos="5760"/>
        <w:tab w:val="right" w:pos="7877"/>
      </w:tabs>
      <w:spacing w:after="240" w:line="240" w:lineRule="auto"/>
      <w:ind w:left="567" w:hanging="567"/>
    </w:pPr>
    <w:rPr>
      <w:rFonts w:ascii="Arial" w:eastAsia="Times New Roman" w:hAnsi="Arial" w:cs="Times New Roman"/>
      <w:szCs w:val="24"/>
    </w:rPr>
  </w:style>
  <w:style w:type="paragraph" w:styleId="ListContinue">
    <w:name w:val="List Continue"/>
    <w:basedOn w:val="Normal"/>
    <w:semiHidden/>
    <w:rsid w:val="00C76158"/>
    <w:pPr>
      <w:numPr>
        <w:ilvl w:val="1"/>
        <w:numId w:val="3"/>
      </w:numPr>
      <w:tabs>
        <w:tab w:val="left" w:pos="1152"/>
        <w:tab w:val="left" w:pos="1728"/>
        <w:tab w:val="left" w:pos="5760"/>
        <w:tab w:val="right" w:pos="7877"/>
      </w:tabs>
      <w:spacing w:after="240" w:line="240" w:lineRule="auto"/>
    </w:pPr>
    <w:rPr>
      <w:rFonts w:ascii="Arial" w:eastAsia="Times New Roman" w:hAnsi="Arial" w:cs="Times New Roman"/>
      <w:szCs w:val="24"/>
    </w:rPr>
  </w:style>
  <w:style w:type="paragraph" w:styleId="ListBullet2">
    <w:name w:val="List Bullet 2"/>
    <w:basedOn w:val="Normal"/>
    <w:semiHidden/>
    <w:rsid w:val="00C76158"/>
    <w:pPr>
      <w:numPr>
        <w:ilvl w:val="2"/>
        <w:numId w:val="3"/>
      </w:numPr>
      <w:tabs>
        <w:tab w:val="left" w:pos="1728"/>
        <w:tab w:val="left" w:pos="5760"/>
        <w:tab w:val="right" w:pos="7877"/>
      </w:tabs>
      <w:spacing w:after="240" w:line="240" w:lineRule="auto"/>
    </w:pPr>
    <w:rPr>
      <w:rFonts w:ascii="Arial" w:eastAsia="Times New Roman" w:hAnsi="Arial" w:cs="Times New Roman"/>
      <w:szCs w:val="24"/>
    </w:rPr>
  </w:style>
  <w:style w:type="paragraph" w:styleId="ListContinue2">
    <w:name w:val="List Continue 2"/>
    <w:basedOn w:val="Normal"/>
    <w:semiHidden/>
    <w:rsid w:val="00C76158"/>
    <w:pPr>
      <w:numPr>
        <w:ilvl w:val="3"/>
        <w:numId w:val="3"/>
      </w:numPr>
      <w:tabs>
        <w:tab w:val="left" w:pos="1152"/>
        <w:tab w:val="left" w:pos="1728"/>
        <w:tab w:val="left" w:pos="5760"/>
        <w:tab w:val="right" w:pos="7877"/>
      </w:tabs>
      <w:spacing w:after="240" w:line="240" w:lineRule="auto"/>
    </w:pPr>
    <w:rPr>
      <w:rFonts w:ascii="Arial" w:eastAsia="Times New Roman" w:hAnsi="Arial" w:cs="Times New Roman"/>
      <w:szCs w:val="24"/>
    </w:rPr>
  </w:style>
  <w:style w:type="paragraph" w:styleId="BodyTextIndent">
    <w:name w:val="Body Text Indent"/>
    <w:basedOn w:val="Normal"/>
    <w:link w:val="BodyTextIndentChar"/>
    <w:semiHidden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240" w:line="240" w:lineRule="auto"/>
      <w:ind w:left="576"/>
    </w:pPr>
    <w:rPr>
      <w:rFonts w:ascii="Arial" w:eastAsia="Times New Roman" w:hAnsi="Arial" w:cs="Times New Roman"/>
      <w:color w:val="FF000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76158"/>
    <w:rPr>
      <w:rFonts w:ascii="Arial" w:eastAsia="Times New Roman" w:hAnsi="Arial" w:cs="Times New Roman"/>
      <w:color w:val="FF0000"/>
      <w:szCs w:val="24"/>
    </w:rPr>
  </w:style>
  <w:style w:type="paragraph" w:styleId="BodyTextIndent2">
    <w:name w:val="Body Text Indent 2"/>
    <w:basedOn w:val="Normal"/>
    <w:link w:val="BodyTextIndent2Char"/>
    <w:semiHidden/>
    <w:rsid w:val="00C76158"/>
    <w:pPr>
      <w:tabs>
        <w:tab w:val="left" w:pos="1728"/>
        <w:tab w:val="left" w:pos="5760"/>
        <w:tab w:val="right" w:pos="7877"/>
      </w:tabs>
      <w:spacing w:after="240" w:line="240" w:lineRule="auto"/>
      <w:ind w:left="1200" w:hanging="600"/>
    </w:pPr>
    <w:rPr>
      <w:rFonts w:ascii="Arial" w:eastAsia="Times New Roman" w:hAnsi="Arial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76158"/>
    <w:rPr>
      <w:rFonts w:ascii="Arial" w:eastAsia="Times New Roman" w:hAnsi="Arial" w:cs="Times New Roman"/>
      <w:szCs w:val="24"/>
    </w:rPr>
  </w:style>
  <w:style w:type="paragraph" w:styleId="BodyTextIndent3">
    <w:name w:val="Body Text Indent 3"/>
    <w:basedOn w:val="Normal"/>
    <w:link w:val="BodyTextIndent3Char"/>
    <w:semiHidden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240" w:line="240" w:lineRule="auto"/>
      <w:ind w:left="576"/>
    </w:pPr>
    <w:rPr>
      <w:rFonts w:ascii="Arial" w:eastAsia="Times New Roman" w:hAnsi="Arial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6158"/>
    <w:rPr>
      <w:rFonts w:ascii="Arial" w:eastAsia="Times New Roman" w:hAnsi="Arial" w:cs="Times New Roman"/>
      <w:szCs w:val="24"/>
    </w:rPr>
  </w:style>
  <w:style w:type="paragraph" w:styleId="HTMLPreformatted">
    <w:name w:val="HTML Preformatted"/>
    <w:basedOn w:val="Normal"/>
    <w:link w:val="HTMLPreformattedChar"/>
    <w:semiHidden/>
    <w:rsid w:val="00C76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6158"/>
    <w:rPr>
      <w:rFonts w:ascii="Arial Unicode MS" w:eastAsia="Arial Unicode MS" w:hAnsi="Arial Unicode MS" w:cs="Arial Unicode MS"/>
      <w:sz w:val="20"/>
      <w:szCs w:val="20"/>
    </w:rPr>
  </w:style>
  <w:style w:type="character" w:customStyle="1" w:styleId="LinkMail">
    <w:name w:val="LinkMail"/>
    <w:rsid w:val="00C76158"/>
    <w:rPr>
      <w:color w:val="FF0000"/>
    </w:rPr>
  </w:style>
  <w:style w:type="character" w:customStyle="1" w:styleId="LinkWeb">
    <w:name w:val="LinkWeb"/>
    <w:rsid w:val="00C76158"/>
    <w:rPr>
      <w:color w:val="0000FF"/>
    </w:rPr>
  </w:style>
  <w:style w:type="paragraph" w:customStyle="1" w:styleId="xl29">
    <w:name w:val="xl29"/>
    <w:basedOn w:val="Normal"/>
    <w:rsid w:val="00C761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800000"/>
      <w:sz w:val="16"/>
      <w:szCs w:val="16"/>
    </w:rPr>
  </w:style>
  <w:style w:type="paragraph" w:customStyle="1" w:styleId="xl30">
    <w:name w:val="xl30"/>
    <w:basedOn w:val="Normal"/>
    <w:rsid w:val="00C7615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00"/>
      <w:sz w:val="16"/>
      <w:szCs w:val="16"/>
    </w:rPr>
  </w:style>
  <w:style w:type="paragraph" w:customStyle="1" w:styleId="xl31">
    <w:name w:val="xl31"/>
    <w:basedOn w:val="Normal"/>
    <w:rsid w:val="00C76158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800000"/>
      <w:sz w:val="16"/>
      <w:szCs w:val="16"/>
    </w:rPr>
  </w:style>
  <w:style w:type="paragraph" w:customStyle="1" w:styleId="xl32">
    <w:name w:val="xl32"/>
    <w:basedOn w:val="Normal"/>
    <w:rsid w:val="00C76158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00"/>
      <w:sz w:val="16"/>
      <w:szCs w:val="16"/>
    </w:rPr>
  </w:style>
  <w:style w:type="paragraph" w:customStyle="1" w:styleId="xl33">
    <w:name w:val="xl33"/>
    <w:basedOn w:val="Normal"/>
    <w:rsid w:val="00C76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800000"/>
      <w:sz w:val="16"/>
      <w:szCs w:val="16"/>
    </w:rPr>
  </w:style>
  <w:style w:type="paragraph" w:customStyle="1" w:styleId="xl34">
    <w:name w:val="xl34"/>
    <w:basedOn w:val="Normal"/>
    <w:rsid w:val="00C7615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00"/>
      <w:sz w:val="16"/>
      <w:szCs w:val="16"/>
    </w:rPr>
  </w:style>
  <w:style w:type="paragraph" w:customStyle="1" w:styleId="xl35">
    <w:name w:val="xl35"/>
    <w:basedOn w:val="Normal"/>
    <w:rsid w:val="00C7615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00"/>
      <w:sz w:val="16"/>
      <w:szCs w:val="16"/>
    </w:rPr>
  </w:style>
  <w:style w:type="character" w:styleId="FollowedHyperlink">
    <w:name w:val="FollowedHyperlink"/>
    <w:semiHidden/>
    <w:rsid w:val="00C76158"/>
    <w:rPr>
      <w:rFonts w:ascii="Arial" w:hAnsi="Arial"/>
      <w:color w:val="auto"/>
      <w:sz w:val="22"/>
      <w:u w:val="single"/>
    </w:rPr>
  </w:style>
  <w:style w:type="paragraph" w:customStyle="1" w:styleId="xl36">
    <w:name w:val="xl36"/>
    <w:basedOn w:val="Normal"/>
    <w:rsid w:val="00C76158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00"/>
      <w:sz w:val="16"/>
      <w:szCs w:val="16"/>
    </w:rPr>
  </w:style>
  <w:style w:type="paragraph" w:customStyle="1" w:styleId="xl37">
    <w:name w:val="xl37"/>
    <w:basedOn w:val="Normal"/>
    <w:rsid w:val="00C76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800000"/>
      <w:sz w:val="16"/>
      <w:szCs w:val="16"/>
    </w:rPr>
  </w:style>
  <w:style w:type="paragraph" w:customStyle="1" w:styleId="xl38">
    <w:name w:val="xl38"/>
    <w:basedOn w:val="Normal"/>
    <w:rsid w:val="00C7615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00"/>
      <w:sz w:val="16"/>
      <w:szCs w:val="16"/>
    </w:rPr>
  </w:style>
  <w:style w:type="paragraph" w:customStyle="1" w:styleId="xl39">
    <w:name w:val="xl39"/>
    <w:basedOn w:val="Normal"/>
    <w:rsid w:val="00C7615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00"/>
      <w:sz w:val="16"/>
      <w:szCs w:val="16"/>
    </w:rPr>
  </w:style>
  <w:style w:type="character" w:customStyle="1" w:styleId="WebHidden">
    <w:name w:val="WebHidden"/>
    <w:basedOn w:val="DefaultParagraphFont"/>
    <w:rsid w:val="00C76158"/>
  </w:style>
  <w:style w:type="paragraph" w:customStyle="1" w:styleId="WebInfo">
    <w:name w:val="WebInfo"/>
    <w:basedOn w:val="Normal"/>
    <w:rsid w:val="00C7615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Arial" w:eastAsia="Times New Roman" w:hAnsi="Arial" w:cs="Times New Roman"/>
      <w:vanish/>
      <w:color w:val="FF0000"/>
      <w:szCs w:val="24"/>
    </w:rPr>
  </w:style>
  <w:style w:type="paragraph" w:customStyle="1" w:styleId="ListBullet8">
    <w:name w:val="List Bullet8"/>
    <w:basedOn w:val="Normal"/>
    <w:next w:val="Normal"/>
    <w:rsid w:val="00C7615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ind w:left="576" w:hanging="576"/>
      <w:jc w:val="both"/>
    </w:pPr>
    <w:rPr>
      <w:rFonts w:ascii="Arial" w:eastAsia="Times New Roman" w:hAnsi="Arial" w:cs="Times New Roman"/>
      <w:szCs w:val="24"/>
    </w:rPr>
  </w:style>
  <w:style w:type="character" w:customStyle="1" w:styleId="WebNoPrint">
    <w:name w:val="WebNoPrint"/>
    <w:rsid w:val="00C76158"/>
    <w:rPr>
      <w:color w:val="993300"/>
    </w:rPr>
  </w:style>
  <w:style w:type="character" w:customStyle="1" w:styleId="WebPrintOnly">
    <w:name w:val="WebPrintOnly"/>
    <w:rsid w:val="00C76158"/>
    <w:rPr>
      <w:color w:val="993300"/>
    </w:rPr>
  </w:style>
  <w:style w:type="character" w:customStyle="1" w:styleId="WebSmallFont">
    <w:name w:val="WebSmallFont"/>
    <w:rsid w:val="00C76158"/>
    <w:rPr>
      <w:color w:val="993300"/>
      <w:sz w:val="20"/>
    </w:rPr>
  </w:style>
  <w:style w:type="character" w:customStyle="1" w:styleId="WebPicText">
    <w:name w:val="WebPicText"/>
    <w:rsid w:val="00C76158"/>
    <w:rPr>
      <w:color w:val="993300"/>
      <w:sz w:val="20"/>
    </w:rPr>
  </w:style>
  <w:style w:type="character" w:customStyle="1" w:styleId="WebOnlyWordHidden">
    <w:name w:val="WebOnlyWordHidden"/>
    <w:rsid w:val="00C76158"/>
    <w:rPr>
      <w:vanish/>
      <w:color w:val="FF00FF"/>
    </w:rPr>
  </w:style>
  <w:style w:type="character" w:customStyle="1" w:styleId="WebLargeFont">
    <w:name w:val="WebLargeFont"/>
    <w:rsid w:val="00C76158"/>
    <w:rPr>
      <w:color w:val="993300"/>
      <w:sz w:val="32"/>
    </w:rPr>
  </w:style>
  <w:style w:type="paragraph" w:styleId="Index1">
    <w:name w:val="index 1"/>
    <w:basedOn w:val="Normal"/>
    <w:next w:val="Normal"/>
    <w:autoRedefine/>
    <w:semiHidden/>
    <w:rsid w:val="00C76158"/>
    <w:pPr>
      <w:spacing w:after="240" w:line="240" w:lineRule="auto"/>
      <w:ind w:left="240" w:hanging="240"/>
    </w:pPr>
    <w:rPr>
      <w:rFonts w:ascii="Arial" w:eastAsia="Times New Roman" w:hAnsi="Arial" w:cs="Times New Roman"/>
      <w:szCs w:val="24"/>
    </w:rPr>
  </w:style>
  <w:style w:type="paragraph" w:styleId="Index2">
    <w:name w:val="index 2"/>
    <w:basedOn w:val="Normal"/>
    <w:next w:val="Normal"/>
    <w:autoRedefine/>
    <w:semiHidden/>
    <w:rsid w:val="00C76158"/>
    <w:pPr>
      <w:spacing w:after="240" w:line="240" w:lineRule="auto"/>
      <w:ind w:left="480" w:hanging="240"/>
    </w:pPr>
    <w:rPr>
      <w:rFonts w:ascii="Arial" w:eastAsia="Times New Roman" w:hAnsi="Arial" w:cs="Times New Roman"/>
      <w:szCs w:val="24"/>
    </w:rPr>
  </w:style>
  <w:style w:type="paragraph" w:styleId="Index3">
    <w:name w:val="index 3"/>
    <w:basedOn w:val="Normal"/>
    <w:next w:val="Normal"/>
    <w:autoRedefine/>
    <w:semiHidden/>
    <w:rsid w:val="00C76158"/>
    <w:pPr>
      <w:spacing w:after="240" w:line="240" w:lineRule="auto"/>
      <w:ind w:left="720" w:hanging="240"/>
    </w:pPr>
    <w:rPr>
      <w:rFonts w:ascii="Arial" w:eastAsia="Times New Roman" w:hAnsi="Arial" w:cs="Times New Roman"/>
      <w:szCs w:val="24"/>
    </w:rPr>
  </w:style>
  <w:style w:type="paragraph" w:styleId="Index4">
    <w:name w:val="index 4"/>
    <w:basedOn w:val="Normal"/>
    <w:next w:val="Normal"/>
    <w:autoRedefine/>
    <w:semiHidden/>
    <w:rsid w:val="00C76158"/>
    <w:pPr>
      <w:spacing w:after="240" w:line="240" w:lineRule="auto"/>
      <w:ind w:left="960" w:hanging="240"/>
    </w:pPr>
    <w:rPr>
      <w:rFonts w:ascii="Arial" w:eastAsia="Times New Roman" w:hAnsi="Arial" w:cs="Times New Roman"/>
      <w:szCs w:val="24"/>
    </w:rPr>
  </w:style>
  <w:style w:type="paragraph" w:styleId="Index5">
    <w:name w:val="index 5"/>
    <w:basedOn w:val="Normal"/>
    <w:next w:val="Normal"/>
    <w:autoRedefine/>
    <w:semiHidden/>
    <w:rsid w:val="00C76158"/>
    <w:pPr>
      <w:spacing w:after="240" w:line="240" w:lineRule="auto"/>
      <w:ind w:left="1200" w:hanging="240"/>
    </w:pPr>
    <w:rPr>
      <w:rFonts w:ascii="Arial" w:eastAsia="Times New Roman" w:hAnsi="Arial" w:cs="Times New Roman"/>
      <w:szCs w:val="24"/>
    </w:rPr>
  </w:style>
  <w:style w:type="paragraph" w:styleId="Index6">
    <w:name w:val="index 6"/>
    <w:basedOn w:val="Normal"/>
    <w:next w:val="Normal"/>
    <w:autoRedefine/>
    <w:semiHidden/>
    <w:rsid w:val="00C76158"/>
    <w:pPr>
      <w:spacing w:after="240" w:line="240" w:lineRule="auto"/>
      <w:ind w:left="1440" w:hanging="240"/>
    </w:pPr>
    <w:rPr>
      <w:rFonts w:ascii="Arial" w:eastAsia="Times New Roman" w:hAnsi="Arial" w:cs="Times New Roman"/>
      <w:szCs w:val="24"/>
    </w:rPr>
  </w:style>
  <w:style w:type="paragraph" w:styleId="Index7">
    <w:name w:val="index 7"/>
    <w:basedOn w:val="Normal"/>
    <w:next w:val="Normal"/>
    <w:autoRedefine/>
    <w:semiHidden/>
    <w:rsid w:val="00C76158"/>
    <w:pPr>
      <w:spacing w:after="240" w:line="240" w:lineRule="auto"/>
      <w:ind w:left="1680" w:hanging="240"/>
    </w:pPr>
    <w:rPr>
      <w:rFonts w:ascii="Arial" w:eastAsia="Times New Roman" w:hAnsi="Arial" w:cs="Times New Roman"/>
      <w:szCs w:val="24"/>
    </w:rPr>
  </w:style>
  <w:style w:type="paragraph" w:styleId="Index8">
    <w:name w:val="index 8"/>
    <w:basedOn w:val="Normal"/>
    <w:next w:val="Normal"/>
    <w:autoRedefine/>
    <w:semiHidden/>
    <w:rsid w:val="00C76158"/>
    <w:pPr>
      <w:spacing w:after="240" w:line="240" w:lineRule="auto"/>
      <w:ind w:left="1920" w:hanging="240"/>
    </w:pPr>
    <w:rPr>
      <w:rFonts w:ascii="Arial" w:eastAsia="Times New Roman" w:hAnsi="Arial" w:cs="Times New Roman"/>
      <w:szCs w:val="24"/>
    </w:rPr>
  </w:style>
  <w:style w:type="paragraph" w:styleId="Index9">
    <w:name w:val="index 9"/>
    <w:basedOn w:val="Normal"/>
    <w:next w:val="Normal"/>
    <w:autoRedefine/>
    <w:semiHidden/>
    <w:rsid w:val="00C76158"/>
    <w:pPr>
      <w:spacing w:after="240" w:line="240" w:lineRule="auto"/>
      <w:ind w:left="2160" w:hanging="240"/>
    </w:pPr>
    <w:rPr>
      <w:rFonts w:ascii="Arial" w:eastAsia="Times New Roman" w:hAnsi="Arial" w:cs="Times New Roman"/>
      <w:szCs w:val="24"/>
    </w:rPr>
  </w:style>
  <w:style w:type="paragraph" w:styleId="IndexHeading">
    <w:name w:val="index heading"/>
    <w:basedOn w:val="Normal"/>
    <w:next w:val="Index1"/>
    <w:semiHidden/>
    <w:rsid w:val="00C7615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240" w:line="240" w:lineRule="auto"/>
    </w:pPr>
    <w:rPr>
      <w:rFonts w:ascii="Arial" w:eastAsia="Times New Roman" w:hAnsi="Arial" w:cs="Times New Roman"/>
      <w:szCs w:val="24"/>
    </w:rPr>
  </w:style>
  <w:style w:type="paragraph" w:styleId="EnvelopeAddress">
    <w:name w:val="envelope address"/>
    <w:basedOn w:val="Normal"/>
    <w:semiHidden/>
    <w:rsid w:val="00C76158"/>
    <w:pPr>
      <w:framePr w:w="7920" w:h="1980" w:hRule="exact" w:hSpace="180" w:wrap="auto" w:hAnchor="page" w:xAlign="center" w:yAlign="bottom"/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left="2880"/>
    </w:pPr>
    <w:rPr>
      <w:rFonts w:ascii="Arial" w:eastAsia="Times New Roman" w:hAnsi="Arial" w:cs="Arial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C76158"/>
    <w:pPr>
      <w:tabs>
        <w:tab w:val="left" w:pos="960"/>
        <w:tab w:val="right" w:leader="dot" w:pos="9620"/>
      </w:tabs>
      <w:spacing w:after="0" w:line="360" w:lineRule="auto"/>
      <w:ind w:left="238"/>
      <w:jc w:val="both"/>
    </w:pPr>
    <w:rPr>
      <w:rFonts w:ascii="Arial" w:eastAsia="Times New Roman" w:hAnsi="Arial" w:cs="Times New Roman"/>
      <w:noProof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C76158"/>
    <w:pPr>
      <w:tabs>
        <w:tab w:val="left" w:pos="1361"/>
        <w:tab w:val="left" w:leader="dot" w:pos="9356"/>
      </w:tabs>
      <w:spacing w:after="0" w:line="240" w:lineRule="auto"/>
      <w:ind w:left="482"/>
    </w:pPr>
    <w:rPr>
      <w:rFonts w:ascii="Arial" w:eastAsia="Times New Roman" w:hAnsi="Arial" w:cs="Times New Roman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A33479"/>
    <w:pPr>
      <w:tabs>
        <w:tab w:val="left" w:pos="482"/>
        <w:tab w:val="right" w:leader="dot" w:pos="9620"/>
      </w:tabs>
      <w:spacing w:after="0" w:line="360" w:lineRule="auto"/>
    </w:pPr>
    <w:rPr>
      <w:rFonts w:ascii="FoundrySterling-Book" w:eastAsia="Times New Roman" w:hAnsi="FoundrySterling-Book" w:cs="Arial"/>
      <w:b/>
      <w:bCs/>
      <w:noProof/>
      <w:kern w:val="3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C76158"/>
    <w:pPr>
      <w:spacing w:after="240" w:line="240" w:lineRule="auto"/>
      <w:ind w:left="720"/>
    </w:pPr>
    <w:rPr>
      <w:rFonts w:ascii="Arial" w:eastAsia="Times New Roman" w:hAnsi="Arial" w:cs="Times New Roman"/>
      <w:szCs w:val="24"/>
    </w:rPr>
  </w:style>
  <w:style w:type="paragraph" w:styleId="TOC5">
    <w:name w:val="toc 5"/>
    <w:basedOn w:val="Normal"/>
    <w:next w:val="Normal"/>
    <w:autoRedefine/>
    <w:semiHidden/>
    <w:rsid w:val="00C76158"/>
    <w:pPr>
      <w:spacing w:after="240" w:line="240" w:lineRule="auto"/>
      <w:ind w:left="960"/>
    </w:pPr>
    <w:rPr>
      <w:rFonts w:ascii="Arial" w:eastAsia="Times New Roman" w:hAnsi="Arial" w:cs="Times New Roman"/>
      <w:szCs w:val="24"/>
    </w:rPr>
  </w:style>
  <w:style w:type="paragraph" w:styleId="TOC6">
    <w:name w:val="toc 6"/>
    <w:basedOn w:val="Normal"/>
    <w:next w:val="Normal"/>
    <w:autoRedefine/>
    <w:semiHidden/>
    <w:rsid w:val="00C76158"/>
    <w:pPr>
      <w:spacing w:after="240" w:line="240" w:lineRule="auto"/>
      <w:ind w:left="1200"/>
    </w:pPr>
    <w:rPr>
      <w:rFonts w:ascii="Arial" w:eastAsia="Times New Roman" w:hAnsi="Arial" w:cs="Times New Roman"/>
      <w:szCs w:val="24"/>
    </w:rPr>
  </w:style>
  <w:style w:type="paragraph" w:styleId="TOC7">
    <w:name w:val="toc 7"/>
    <w:basedOn w:val="Normal"/>
    <w:next w:val="Normal"/>
    <w:autoRedefine/>
    <w:semiHidden/>
    <w:rsid w:val="00C76158"/>
    <w:pPr>
      <w:spacing w:after="240" w:line="240" w:lineRule="auto"/>
      <w:ind w:left="1440"/>
    </w:pPr>
    <w:rPr>
      <w:rFonts w:ascii="Arial" w:eastAsia="Times New Roman" w:hAnsi="Arial" w:cs="Times New Roman"/>
      <w:szCs w:val="24"/>
    </w:rPr>
  </w:style>
  <w:style w:type="paragraph" w:styleId="TOC8">
    <w:name w:val="toc 8"/>
    <w:basedOn w:val="Normal"/>
    <w:next w:val="Normal"/>
    <w:autoRedefine/>
    <w:semiHidden/>
    <w:rsid w:val="00C76158"/>
    <w:pPr>
      <w:spacing w:after="240" w:line="240" w:lineRule="auto"/>
      <w:ind w:left="1680"/>
    </w:pPr>
    <w:rPr>
      <w:rFonts w:ascii="Arial" w:eastAsia="Times New Roman" w:hAnsi="Arial" w:cs="Times New Roman"/>
      <w:szCs w:val="24"/>
    </w:rPr>
  </w:style>
  <w:style w:type="paragraph" w:styleId="NormalWeb">
    <w:name w:val="Normal (Web)"/>
    <w:basedOn w:val="Normal"/>
    <w:semiHidden/>
    <w:rsid w:val="00C7615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6158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6158"/>
    <w:pPr>
      <w:keepLines/>
      <w:numPr>
        <w:numId w:val="0"/>
      </w:numPr>
      <w:tabs>
        <w:tab w:val="clear" w:pos="576"/>
        <w:tab w:val="clear" w:pos="1152"/>
        <w:tab w:val="clear" w:pos="1728"/>
        <w:tab w:val="clear" w:pos="5760"/>
        <w:tab w:val="clear" w:pos="7877"/>
      </w:tabs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szCs w:val="28"/>
      <w:lang w:val="en-US"/>
    </w:rPr>
  </w:style>
  <w:style w:type="table" w:styleId="TableGrid">
    <w:name w:val="Table Grid"/>
    <w:basedOn w:val="TableNormal"/>
    <w:uiPriority w:val="39"/>
    <w:rsid w:val="00C7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A215BF"/>
  </w:style>
  <w:style w:type="table" w:customStyle="1" w:styleId="TableGrid1">
    <w:name w:val="Table Grid1"/>
    <w:basedOn w:val="TableNormal"/>
    <w:next w:val="TableGrid"/>
    <w:uiPriority w:val="59"/>
    <w:rsid w:val="00A21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6E0B"/>
    <w:pPr>
      <w:spacing w:after="0" w:line="240" w:lineRule="auto"/>
    </w:pPr>
  </w:style>
  <w:style w:type="paragraph" w:styleId="Revision">
    <w:name w:val="Revision"/>
    <w:hidden/>
    <w:uiPriority w:val="99"/>
    <w:semiHidden/>
    <w:rsid w:val="002F16B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9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0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0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1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3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9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9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1E043-2624-4289-89BF-616CC6F9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Pearson</dc:creator>
  <cp:keywords/>
  <dc:description/>
  <cp:lastModifiedBy>Alan Glaum</cp:lastModifiedBy>
  <cp:revision>9</cp:revision>
  <cp:lastPrinted>2026-06-08T16:35:00Z</cp:lastPrinted>
  <dcterms:created xsi:type="dcterms:W3CDTF">2026-06-04T16:19:00Z</dcterms:created>
  <dcterms:modified xsi:type="dcterms:W3CDTF">2026-06-17T15:16:00Z</dcterms:modified>
</cp:coreProperties>
</file>